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24D25">
      <w:pPr>
        <w:pStyle w:val="7"/>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jc w:val="center"/>
        <w:textAlignment w:val="baseline"/>
        <w:rPr>
          <w:rFonts w:hint="default" w:ascii="Times New Roman" w:hAnsi="Times New Roman" w:eastAsia="方正公文小标宋" w:cs="Times New Roman"/>
          <w:color w:val="auto"/>
          <w:spacing w:val="4"/>
          <w:sz w:val="36"/>
          <w:szCs w:val="36"/>
          <w:lang w:val="en-US" w:eastAsia="zh-CN"/>
        </w:rPr>
      </w:pPr>
      <w:r>
        <w:rPr>
          <w:rFonts w:hint="default" w:ascii="Times New Roman" w:hAnsi="Times New Roman" w:eastAsia="仿宋" w:cs="Times New Roman"/>
          <w:sz w:val="32"/>
          <w:szCs w:val="32"/>
          <w:lang w:val="en-US" w:eastAsia="zh-CN"/>
        </w:rPr>
        <w:t xml:space="preserve">                                   </w:t>
      </w:r>
    </w:p>
    <w:p w14:paraId="0B33B51E">
      <w:pPr>
        <w:keepNext w:val="0"/>
        <w:keepLines w:val="0"/>
        <w:pageBreakBefore w:val="0"/>
        <w:wordWrap/>
        <w:overflowPunct/>
        <w:topLinePunct w:val="0"/>
        <w:bidi w:val="0"/>
        <w:spacing w:line="560" w:lineRule="exact"/>
        <w:ind w:right="32"/>
        <w:jc w:val="center"/>
        <w:rPr>
          <w:rFonts w:hint="default" w:ascii="Times New Roman" w:hAnsi="Times New Roman" w:eastAsia="方正公文小标宋" w:cs="Times New Roman"/>
          <w:color w:val="auto"/>
          <w:spacing w:val="4"/>
          <w:sz w:val="36"/>
          <w:szCs w:val="36"/>
          <w:lang w:val="en-US" w:eastAsia="zh-CN"/>
        </w:rPr>
      </w:pPr>
      <w:r>
        <w:rPr>
          <w:rFonts w:hint="default" w:ascii="Times New Roman" w:hAnsi="Times New Roman" w:eastAsia="方正公文小标宋" w:cs="Times New Roman"/>
          <w:color w:val="auto"/>
          <w:spacing w:val="4"/>
          <w:sz w:val="36"/>
          <w:szCs w:val="36"/>
          <w:lang w:val="en-US" w:eastAsia="zh-CN"/>
        </w:rPr>
        <w:t>关于举办西安理工大学第四届职业规划大赛</w:t>
      </w:r>
    </w:p>
    <w:p w14:paraId="510F5AA6">
      <w:pPr>
        <w:keepNext w:val="0"/>
        <w:keepLines w:val="0"/>
        <w:pageBreakBefore w:val="0"/>
        <w:wordWrap/>
        <w:overflowPunct/>
        <w:topLinePunct w:val="0"/>
        <w:bidi w:val="0"/>
        <w:spacing w:line="560" w:lineRule="exact"/>
        <w:jc w:val="center"/>
        <w:rPr>
          <w:rFonts w:hint="default" w:ascii="Times New Roman" w:hAnsi="Times New Roman" w:eastAsia="方正公文小标宋" w:cs="Times New Roman"/>
          <w:color w:val="auto"/>
          <w:spacing w:val="4"/>
          <w:sz w:val="36"/>
          <w:szCs w:val="36"/>
          <w:lang w:val="en-US" w:eastAsia="zh-CN"/>
        </w:rPr>
      </w:pPr>
      <w:r>
        <w:rPr>
          <w:rFonts w:hint="default" w:ascii="Times New Roman" w:hAnsi="Times New Roman" w:eastAsia="方正公文小标宋" w:cs="Times New Roman"/>
          <w:color w:val="auto"/>
          <w:spacing w:val="4"/>
          <w:sz w:val="36"/>
          <w:szCs w:val="36"/>
          <w:lang w:val="en-US" w:eastAsia="zh-CN"/>
        </w:rPr>
        <w:t>暨第三届全国大学生职业规划大赛</w:t>
      </w:r>
    </w:p>
    <w:p w14:paraId="70A4E062">
      <w:pPr>
        <w:keepNext w:val="0"/>
        <w:keepLines w:val="0"/>
        <w:pageBreakBefore w:val="0"/>
        <w:wordWrap/>
        <w:overflowPunct/>
        <w:topLinePunct w:val="0"/>
        <w:bidi w:val="0"/>
        <w:spacing w:line="560" w:lineRule="exact"/>
        <w:jc w:val="center"/>
        <w:rPr>
          <w:rFonts w:hint="default" w:ascii="Times New Roman" w:hAnsi="Times New Roman" w:cs="Times New Roman"/>
          <w:sz w:val="36"/>
          <w:szCs w:val="36"/>
        </w:rPr>
      </w:pPr>
      <w:r>
        <w:rPr>
          <w:rFonts w:hint="default" w:ascii="Times New Roman" w:hAnsi="Times New Roman" w:eastAsia="方正公文小标宋" w:cs="Times New Roman"/>
          <w:color w:val="auto"/>
          <w:spacing w:val="4"/>
          <w:sz w:val="36"/>
          <w:szCs w:val="36"/>
          <w:lang w:val="en-US" w:eastAsia="zh-CN"/>
        </w:rPr>
        <w:t>校内选拔赛的通知</w:t>
      </w:r>
    </w:p>
    <w:p w14:paraId="556D2D2A">
      <w:pPr>
        <w:keepNext w:val="0"/>
        <w:keepLines w:val="0"/>
        <w:pageBreakBefore w:val="0"/>
        <w:wordWrap/>
        <w:overflowPunct/>
        <w:topLinePunct w:val="0"/>
        <w:bidi w:val="0"/>
        <w:spacing w:line="540" w:lineRule="exact"/>
        <w:rPr>
          <w:rFonts w:hint="default" w:ascii="Times New Roman" w:hAnsi="Times New Roman" w:cs="Times New Roman"/>
          <w:sz w:val="21"/>
        </w:rPr>
      </w:pPr>
    </w:p>
    <w:p w14:paraId="1F6890F6">
      <w:pPr>
        <w:pStyle w:val="2"/>
        <w:keepNext w:val="0"/>
        <w:keepLines w:val="0"/>
        <w:pageBreakBefore w:val="0"/>
        <w:wordWrap/>
        <w:overflowPunct/>
        <w:topLinePunct w:val="0"/>
        <w:bidi w:val="0"/>
        <w:spacing w:line="560" w:lineRule="exact"/>
        <w:ind w:left="13"/>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各</w:t>
      </w:r>
      <w:r>
        <w:rPr>
          <w:rFonts w:hint="default" w:ascii="Times New Roman" w:hAnsi="Times New Roman" w:eastAsia="仿宋_GB2312" w:cs="Times New Roman"/>
          <w:spacing w:val="6"/>
          <w:sz w:val="32"/>
          <w:szCs w:val="32"/>
          <w:lang w:val="en-US" w:eastAsia="zh-CN"/>
        </w:rPr>
        <w:t>学院</w:t>
      </w:r>
      <w:r>
        <w:rPr>
          <w:rFonts w:hint="default" w:ascii="Times New Roman" w:hAnsi="Times New Roman" w:eastAsia="仿宋_GB2312" w:cs="Times New Roman"/>
          <w:spacing w:val="6"/>
          <w:sz w:val="32"/>
          <w:szCs w:val="32"/>
        </w:rPr>
        <w:t>：</w:t>
      </w:r>
    </w:p>
    <w:p w14:paraId="2519D36B">
      <w:pPr>
        <w:pStyle w:val="2"/>
        <w:keepNext w:val="0"/>
        <w:keepLines w:val="0"/>
        <w:pageBreakBefore w:val="0"/>
        <w:wordWrap/>
        <w:overflowPunct/>
        <w:topLinePunct w:val="0"/>
        <w:bidi w:val="0"/>
        <w:spacing w:line="560" w:lineRule="exact"/>
        <w:ind w:left="9" w:firstLine="654"/>
        <w:jc w:val="both"/>
        <w:rPr>
          <w:rFonts w:hint="default" w:ascii="Times New Roman" w:hAnsi="Times New Roman" w:eastAsia="仿宋_GB2312" w:cs="Times New Roman"/>
          <w:spacing w:val="7"/>
          <w:sz w:val="32"/>
          <w:szCs w:val="32"/>
          <w:lang w:val="en-US" w:eastAsia="zh-CN"/>
        </w:rPr>
      </w:pPr>
      <w:r>
        <w:rPr>
          <w:rFonts w:hint="default" w:ascii="Times New Roman" w:hAnsi="Times New Roman" w:eastAsia="仿宋_GB2312" w:cs="Times New Roman"/>
          <w:spacing w:val="4"/>
          <w:sz w:val="32"/>
          <w:szCs w:val="32"/>
        </w:rPr>
        <w:t>为</w:t>
      </w:r>
      <w:r>
        <w:rPr>
          <w:rFonts w:hint="default" w:ascii="Times New Roman" w:hAnsi="Times New Roman" w:eastAsia="仿宋_GB2312" w:cs="Times New Roman"/>
          <w:spacing w:val="4"/>
          <w:sz w:val="32"/>
          <w:szCs w:val="32"/>
          <w:lang w:val="en-US" w:eastAsia="zh-CN"/>
        </w:rPr>
        <w:t>进一步</w:t>
      </w:r>
      <w:r>
        <w:rPr>
          <w:rFonts w:hint="default" w:ascii="Times New Roman" w:hAnsi="Times New Roman" w:eastAsia="仿宋_GB2312" w:cs="Times New Roman"/>
          <w:spacing w:val="5"/>
          <w:sz w:val="32"/>
          <w:szCs w:val="32"/>
        </w:rPr>
        <w:t>加强</w:t>
      </w:r>
      <w:r>
        <w:rPr>
          <w:rFonts w:hint="default" w:ascii="Times New Roman" w:hAnsi="Times New Roman" w:eastAsia="仿宋_GB2312" w:cs="Times New Roman"/>
          <w:spacing w:val="5"/>
          <w:sz w:val="32"/>
          <w:szCs w:val="32"/>
          <w:lang w:val="en-US" w:eastAsia="zh-CN"/>
        </w:rPr>
        <w:t>我校</w:t>
      </w:r>
      <w:r>
        <w:rPr>
          <w:rFonts w:hint="default" w:ascii="Times New Roman" w:hAnsi="Times New Roman" w:eastAsia="仿宋_GB2312" w:cs="Times New Roman"/>
          <w:spacing w:val="5"/>
          <w:sz w:val="32"/>
          <w:szCs w:val="32"/>
        </w:rPr>
        <w:t>生涯教育和就业指导，增强大学生职业规划意识，指导</w:t>
      </w:r>
      <w:r>
        <w:rPr>
          <w:rFonts w:hint="eastAsia" w:ascii="Times New Roman" w:hAnsi="Times New Roman" w:eastAsia="仿宋_GB2312" w:cs="Times New Roman"/>
          <w:spacing w:val="5"/>
          <w:sz w:val="32"/>
          <w:szCs w:val="32"/>
          <w:lang w:val="en-US" w:eastAsia="zh-CN"/>
        </w:rPr>
        <w:t>学生</w:t>
      </w:r>
      <w:r>
        <w:rPr>
          <w:rFonts w:hint="default" w:ascii="Times New Roman" w:hAnsi="Times New Roman" w:eastAsia="仿宋_GB2312" w:cs="Times New Roman"/>
          <w:spacing w:val="5"/>
          <w:sz w:val="32"/>
          <w:szCs w:val="32"/>
        </w:rPr>
        <w:t>及早做好就业准备，以择业新观念打开就业新天地，促进高</w:t>
      </w:r>
      <w:r>
        <w:rPr>
          <w:rFonts w:hint="default" w:ascii="Times New Roman" w:hAnsi="Times New Roman" w:eastAsia="仿宋_GB2312" w:cs="Times New Roman"/>
          <w:snapToGrid/>
          <w:color w:val="auto"/>
          <w:kern w:val="2"/>
          <w:sz w:val="32"/>
          <w:szCs w:val="32"/>
          <w:lang w:eastAsia="zh-CN"/>
        </w:rPr>
        <w:t>校毕业生高质量充分就业，根据《</w:t>
      </w:r>
      <w:r>
        <w:rPr>
          <w:rFonts w:hint="default" w:ascii="Times New Roman" w:hAnsi="Times New Roman" w:eastAsia="仿宋_GB2312" w:cs="Times New Roman"/>
          <w:snapToGrid/>
          <w:color w:val="auto"/>
          <w:kern w:val="2"/>
          <w:sz w:val="32"/>
          <w:szCs w:val="32"/>
          <w:lang w:val="en-US" w:eastAsia="zh-CN"/>
        </w:rPr>
        <w:t>陕西教育厅办公室</w:t>
      </w:r>
      <w:r>
        <w:rPr>
          <w:rFonts w:hint="default" w:ascii="Times New Roman" w:hAnsi="Times New Roman" w:eastAsia="仿宋_GB2312" w:cs="Times New Roman"/>
          <w:snapToGrid/>
          <w:color w:val="auto"/>
          <w:kern w:val="2"/>
          <w:sz w:val="32"/>
          <w:szCs w:val="32"/>
          <w:lang w:eastAsia="zh-CN"/>
        </w:rPr>
        <w:t>关于举办</w:t>
      </w:r>
      <w:r>
        <w:rPr>
          <w:rFonts w:hint="default" w:ascii="Times New Roman" w:hAnsi="Times New Roman" w:eastAsia="仿宋_GB2312" w:cs="Times New Roman"/>
          <w:snapToGrid/>
          <w:color w:val="auto"/>
          <w:kern w:val="2"/>
          <w:sz w:val="32"/>
          <w:szCs w:val="32"/>
          <w:lang w:val="en-US" w:eastAsia="zh-CN"/>
        </w:rPr>
        <w:t>第三</w:t>
      </w:r>
      <w:r>
        <w:rPr>
          <w:rFonts w:hint="default" w:ascii="Times New Roman" w:hAnsi="Times New Roman" w:eastAsia="仿宋_GB2312" w:cs="Times New Roman"/>
          <w:snapToGrid/>
          <w:color w:val="auto"/>
          <w:kern w:val="2"/>
          <w:sz w:val="32"/>
          <w:szCs w:val="32"/>
          <w:lang w:eastAsia="zh-CN"/>
        </w:rPr>
        <w:t>届</w:t>
      </w:r>
      <w:r>
        <w:rPr>
          <w:rFonts w:hint="default" w:ascii="Times New Roman" w:hAnsi="Times New Roman" w:eastAsia="仿宋_GB2312" w:cs="Times New Roman"/>
          <w:snapToGrid/>
          <w:color w:val="auto"/>
          <w:kern w:val="2"/>
          <w:sz w:val="32"/>
          <w:szCs w:val="32"/>
          <w:lang w:val="en-US" w:eastAsia="zh-CN"/>
        </w:rPr>
        <w:t>陕西省</w:t>
      </w:r>
      <w:r>
        <w:rPr>
          <w:rFonts w:hint="default" w:ascii="Times New Roman" w:hAnsi="Times New Roman" w:eastAsia="仿宋_GB2312" w:cs="Times New Roman"/>
          <w:snapToGrid/>
          <w:color w:val="auto"/>
          <w:kern w:val="2"/>
          <w:sz w:val="32"/>
          <w:szCs w:val="32"/>
          <w:lang w:eastAsia="zh-CN"/>
        </w:rPr>
        <w:t>大学生职业规划大赛的通知》</w:t>
      </w:r>
      <w:r>
        <w:rPr>
          <w:rFonts w:hint="default" w:ascii="Times New Roman" w:hAnsi="Times New Roman" w:eastAsia="仿宋_GB2312" w:cs="Times New Roman"/>
          <w:snapToGrid/>
          <w:color w:val="auto"/>
          <w:kern w:val="2"/>
          <w:sz w:val="32"/>
          <w:szCs w:val="32"/>
          <w:lang w:val="en-US" w:eastAsia="zh-CN"/>
        </w:rPr>
        <w:t>要求，学校</w:t>
      </w:r>
      <w:r>
        <w:rPr>
          <w:rFonts w:hint="default" w:ascii="Times New Roman" w:hAnsi="Times New Roman" w:eastAsia="仿宋_GB2312" w:cs="Times New Roman"/>
          <w:snapToGrid/>
          <w:color w:val="auto"/>
          <w:kern w:val="2"/>
          <w:sz w:val="32"/>
          <w:szCs w:val="32"/>
          <w:lang w:eastAsia="zh-CN"/>
        </w:rPr>
        <w:t>决定举办</w:t>
      </w:r>
      <w:r>
        <w:rPr>
          <w:rFonts w:hint="default" w:ascii="Times New Roman" w:hAnsi="Times New Roman" w:eastAsia="仿宋_GB2312" w:cs="Times New Roman"/>
          <w:snapToGrid/>
          <w:color w:val="auto"/>
          <w:kern w:val="2"/>
          <w:sz w:val="32"/>
          <w:szCs w:val="32"/>
          <w:lang w:val="en-US" w:eastAsia="zh-CN"/>
        </w:rPr>
        <w:t>西安理工大学第四届职业规划大赛暨第三届全国大学生职业规划大赛校内选拔赛</w:t>
      </w:r>
      <w:r>
        <w:rPr>
          <w:rFonts w:hint="default" w:ascii="Times New Roman" w:hAnsi="Times New Roman" w:eastAsia="仿宋_GB2312" w:cs="Times New Roman"/>
          <w:snapToGrid/>
          <w:color w:val="auto"/>
          <w:kern w:val="2"/>
          <w:sz w:val="32"/>
          <w:szCs w:val="32"/>
          <w:lang w:eastAsia="zh-CN"/>
        </w:rPr>
        <w:t>。现将有关事项通知如下：</w:t>
      </w:r>
    </w:p>
    <w:p w14:paraId="645A7570">
      <w:pPr>
        <w:keepNext w:val="0"/>
        <w:keepLines w:val="0"/>
        <w:pageBreakBefore w:val="0"/>
        <w:wordWrap/>
        <w:overflowPunct/>
        <w:topLinePunct w:val="0"/>
        <w:bidi w:val="0"/>
        <w:spacing w:line="560" w:lineRule="exact"/>
        <w:ind w:left="649"/>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一、大赛主题</w:t>
      </w:r>
    </w:p>
    <w:p w14:paraId="62921DB5">
      <w:pPr>
        <w:pStyle w:val="2"/>
        <w:keepNext w:val="0"/>
        <w:keepLines w:val="0"/>
        <w:pageBreakBefore w:val="0"/>
        <w:wordWrap/>
        <w:overflowPunct/>
        <w:topLinePunct w:val="0"/>
        <w:bidi w:val="0"/>
        <w:spacing w:line="560" w:lineRule="exact"/>
        <w:ind w:left="9" w:firstLine="654"/>
        <w:jc w:val="both"/>
        <w:rPr>
          <w:rFonts w:hint="default" w:ascii="Times New Roman" w:hAnsi="Times New Roman" w:eastAsia="仿宋_GB2312" w:cs="Times New Roman"/>
          <w:spacing w:val="5"/>
          <w:sz w:val="32"/>
          <w:szCs w:val="32"/>
        </w:rPr>
      </w:pPr>
      <w:r>
        <w:rPr>
          <w:rFonts w:hint="default" w:ascii="Times New Roman" w:hAnsi="Times New Roman" w:eastAsia="仿宋_GB2312" w:cs="Times New Roman"/>
          <w:spacing w:val="5"/>
          <w:sz w:val="32"/>
          <w:szCs w:val="32"/>
        </w:rPr>
        <w:t>筑梦青春志在四方，规划启航职引未来。</w:t>
      </w:r>
    </w:p>
    <w:p w14:paraId="45D98A64">
      <w:pPr>
        <w:keepNext w:val="0"/>
        <w:keepLines w:val="0"/>
        <w:pageBreakBefore w:val="0"/>
        <w:wordWrap/>
        <w:overflowPunct/>
        <w:topLinePunct w:val="0"/>
        <w:bidi w:val="0"/>
        <w:spacing w:line="560" w:lineRule="exact"/>
        <w:ind w:left="649"/>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二、大赛目标</w:t>
      </w:r>
    </w:p>
    <w:p w14:paraId="7E9FD564">
      <w:pPr>
        <w:keepNext w:val="0"/>
        <w:keepLines w:val="0"/>
        <w:pageBreakBefore w:val="0"/>
        <w:overflowPunct/>
        <w:topLinePunct w:val="0"/>
        <w:bidi w:val="0"/>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napToGrid/>
          <w:color w:val="auto"/>
          <w:kern w:val="2"/>
          <w:sz w:val="32"/>
          <w:szCs w:val="32"/>
          <w:lang w:val="en-US" w:eastAsia="zh-CN"/>
        </w:rPr>
        <w:t>校赛</w:t>
      </w:r>
      <w:r>
        <w:rPr>
          <w:rFonts w:hint="default" w:ascii="Times New Roman" w:hAnsi="Times New Roman" w:eastAsia="仿宋_GB2312" w:cs="Times New Roman"/>
          <w:snapToGrid/>
          <w:color w:val="auto"/>
          <w:kern w:val="2"/>
          <w:sz w:val="32"/>
          <w:szCs w:val="32"/>
          <w:lang w:val="en-US" w:eastAsia="zh-CN"/>
        </w:rPr>
        <w:t>与全国大赛、省级大赛全面对接，</w:t>
      </w:r>
      <w:r>
        <w:rPr>
          <w:rFonts w:hint="default" w:ascii="Times New Roman" w:hAnsi="Times New Roman" w:eastAsia="仿宋_GB2312" w:cs="Times New Roman"/>
          <w:sz w:val="32"/>
          <w:szCs w:val="32"/>
          <w:lang w:val="en-US" w:eastAsia="zh-CN"/>
        </w:rPr>
        <w:t>努力将大赛打造成强化生涯教育的大课堂、促进人才供需对接的大平台、服务毕业生就业的大市场。通过举办大赛，更好实现以赛促学，引导学生树立正确的成长成才观和择业就业观，科学合理规划学业与职业发展，提升就业竞争力；以赛促教，促进学校强化生涯教育，做实做细就业指导服务；以赛促就，广泛发动行业企业和学校共同参与，推动人才供需有效对接，全力促进毕业生高质量充分就业。</w:t>
      </w:r>
    </w:p>
    <w:p w14:paraId="69E8DFF7">
      <w:pPr>
        <w:keepNext w:val="0"/>
        <w:keepLines w:val="0"/>
        <w:pageBreakBefore w:val="0"/>
        <w:wordWrap/>
        <w:overflowPunct/>
        <w:topLinePunct w:val="0"/>
        <w:bidi w:val="0"/>
        <w:spacing w:line="560" w:lineRule="exact"/>
        <w:ind w:left="649"/>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三、大赛内容</w:t>
      </w:r>
    </w:p>
    <w:p w14:paraId="37D8B54B">
      <w:pPr>
        <w:pStyle w:val="2"/>
        <w:keepNext w:val="0"/>
        <w:keepLines w:val="0"/>
        <w:pageBreakBefore w:val="0"/>
        <w:wordWrap/>
        <w:overflowPunct/>
        <w:topLinePunct w:val="0"/>
        <w:bidi w:val="0"/>
        <w:spacing w:line="560" w:lineRule="exact"/>
        <w:ind w:left="3" w:firstLine="632"/>
        <w:jc w:val="both"/>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pacing w:val="13"/>
          <w:sz w:val="32"/>
          <w:szCs w:val="32"/>
        </w:rPr>
        <w:t>（一）主体赛事。</w:t>
      </w:r>
      <w:r>
        <w:rPr>
          <w:rFonts w:hint="default" w:ascii="Times New Roman" w:hAnsi="Times New Roman" w:eastAsia="仿宋_GB2312" w:cs="Times New Roman"/>
          <w:sz w:val="32"/>
          <w:szCs w:val="32"/>
        </w:rPr>
        <w:t>包括面向学生的成长赛道、就业赛道和面向教师的课程教学赛道。</w:t>
      </w:r>
    </w:p>
    <w:p w14:paraId="1FBA9545">
      <w:pPr>
        <w:pStyle w:val="2"/>
        <w:keepNext w:val="0"/>
        <w:keepLines w:val="0"/>
        <w:pageBreakBefore w:val="0"/>
        <w:wordWrap/>
        <w:overflowPunct/>
        <w:topLinePunct w:val="0"/>
        <w:bidi w:val="0"/>
        <w:spacing w:line="560" w:lineRule="exact"/>
        <w:ind w:left="13" w:right="89" w:firstLine="639"/>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9"/>
          <w:sz w:val="32"/>
          <w:szCs w:val="32"/>
        </w:rPr>
        <w:t>1.成长赛道。</w:t>
      </w:r>
      <w:r>
        <w:rPr>
          <w:rFonts w:hint="default" w:ascii="Times New Roman" w:hAnsi="Times New Roman" w:eastAsia="仿宋_GB2312" w:cs="Times New Roman"/>
          <w:snapToGrid/>
          <w:color w:val="auto"/>
          <w:kern w:val="2"/>
          <w:sz w:val="32"/>
          <w:szCs w:val="32"/>
          <w:lang w:val="en-US" w:eastAsia="zh-CN"/>
        </w:rPr>
        <w:t>主要面向本科中低年级学生，考察</w:t>
      </w:r>
      <w:r>
        <w:rPr>
          <w:rFonts w:hint="eastAsia" w:ascii="Times New Roman" w:hAnsi="Times New Roman" w:eastAsia="仿宋_GB2312" w:cs="Times New Roman"/>
          <w:snapToGrid/>
          <w:color w:val="auto"/>
          <w:kern w:val="2"/>
          <w:sz w:val="32"/>
          <w:szCs w:val="32"/>
          <w:lang w:val="en-US" w:eastAsia="zh-CN"/>
        </w:rPr>
        <w:t>学生</w:t>
      </w:r>
      <w:r>
        <w:rPr>
          <w:rFonts w:hint="default" w:ascii="Times New Roman" w:hAnsi="Times New Roman" w:eastAsia="仿宋_GB2312" w:cs="Times New Roman"/>
          <w:snapToGrid/>
          <w:color w:val="auto"/>
          <w:kern w:val="2"/>
          <w:sz w:val="32"/>
          <w:szCs w:val="32"/>
          <w:lang w:val="en-US" w:eastAsia="zh-CN"/>
        </w:rPr>
        <w:t>树立生涯发展理念并合理设置职业目标、围绕实现目标持续行动并不断调整的成长过程，通过学习实践提升综合素质和专业能力，体现正确的择业就业观念。（详见附件1）</w:t>
      </w:r>
    </w:p>
    <w:p w14:paraId="31973840">
      <w:pPr>
        <w:pStyle w:val="2"/>
        <w:keepNext w:val="0"/>
        <w:keepLines w:val="0"/>
        <w:pageBreakBefore w:val="0"/>
        <w:wordWrap/>
        <w:overflowPunct/>
        <w:topLinePunct w:val="0"/>
        <w:bidi w:val="0"/>
        <w:spacing w:line="560" w:lineRule="exact"/>
        <w:ind w:left="11" w:right="91" w:firstLine="628"/>
        <w:jc w:val="both"/>
        <w:rPr>
          <w:rFonts w:hint="default" w:ascii="Times New Roman" w:hAnsi="Times New Roman" w:eastAsia="仿宋_GB2312" w:cs="Times New Roman"/>
          <w:snapToGrid/>
          <w:color w:val="auto"/>
          <w:kern w:val="2"/>
          <w:sz w:val="32"/>
          <w:szCs w:val="32"/>
          <w:lang w:val="en-US" w:eastAsia="zh-CN"/>
        </w:rPr>
      </w:pPr>
      <w:r>
        <w:rPr>
          <w:rFonts w:hint="default" w:ascii="Times New Roman" w:hAnsi="Times New Roman" w:eastAsia="仿宋_GB2312" w:cs="Times New Roman"/>
          <w:b/>
          <w:bCs/>
          <w:spacing w:val="9"/>
          <w:sz w:val="32"/>
          <w:szCs w:val="32"/>
        </w:rPr>
        <w:t>2.就业赛道。</w:t>
      </w:r>
      <w:r>
        <w:rPr>
          <w:rFonts w:hint="default" w:ascii="Times New Roman" w:hAnsi="Times New Roman" w:eastAsia="仿宋_GB2312" w:cs="Times New Roman"/>
          <w:snapToGrid/>
          <w:color w:val="auto"/>
          <w:kern w:val="2"/>
          <w:sz w:val="32"/>
          <w:szCs w:val="32"/>
          <w:lang w:val="en-US" w:eastAsia="zh-CN"/>
        </w:rPr>
        <w:t>面向本科高年级计划求职学生（不含已通过推免等确定升学的毕业年级学生）和研究生，考察其求职实战能力，个人综合素质、专业能力与目标职业的契合度，个人发展路径与就业市场需求的适应度。（详见附件2）</w:t>
      </w:r>
    </w:p>
    <w:p w14:paraId="48AE2F48">
      <w:pPr>
        <w:pStyle w:val="2"/>
        <w:keepNext w:val="0"/>
        <w:keepLines w:val="0"/>
        <w:pageBreakBefore w:val="0"/>
        <w:wordWrap/>
        <w:overflowPunct/>
        <w:topLinePunct w:val="0"/>
        <w:bidi w:val="0"/>
        <w:spacing w:line="560" w:lineRule="exact"/>
        <w:ind w:left="11" w:right="91" w:firstLine="628"/>
        <w:jc w:val="both"/>
        <w:rPr>
          <w:rFonts w:hint="default" w:ascii="Times New Roman" w:hAnsi="Times New Roman" w:eastAsia="仿宋_GB2312" w:cs="Times New Roman"/>
          <w:snapToGrid/>
          <w:color w:val="auto"/>
          <w:kern w:val="2"/>
          <w:sz w:val="32"/>
          <w:szCs w:val="32"/>
          <w:lang w:val="en-US" w:eastAsia="zh-CN"/>
        </w:rPr>
      </w:pPr>
      <w:r>
        <w:rPr>
          <w:rFonts w:hint="default" w:ascii="Times New Roman" w:hAnsi="Times New Roman" w:eastAsia="仿宋_GB2312" w:cs="Times New Roman"/>
          <w:b/>
          <w:bCs/>
          <w:spacing w:val="9"/>
          <w:sz w:val="32"/>
          <w:szCs w:val="32"/>
          <w:lang w:val="en-US" w:eastAsia="en-US"/>
        </w:rPr>
        <w:t>3.课程教学赛道。</w:t>
      </w:r>
      <w:r>
        <w:rPr>
          <w:rFonts w:hint="default" w:ascii="Times New Roman" w:hAnsi="Times New Roman" w:eastAsia="仿宋_GB2312" w:cs="Times New Roman"/>
          <w:snapToGrid/>
          <w:color w:val="auto"/>
          <w:kern w:val="2"/>
          <w:sz w:val="32"/>
          <w:szCs w:val="32"/>
          <w:lang w:val="en-US" w:eastAsia="zh-CN"/>
        </w:rPr>
        <w:t>面向学校开设的大学生职业发展与就业指导类课程 （不含创新创业类课程和相关专业类课程）， 考察课程建设和创新情况以及实施效果。（详见附件3）</w:t>
      </w:r>
    </w:p>
    <w:p w14:paraId="0EEE7590">
      <w:pPr>
        <w:pStyle w:val="2"/>
        <w:keepNext w:val="0"/>
        <w:keepLines w:val="0"/>
        <w:pageBreakBefore w:val="0"/>
        <w:wordWrap/>
        <w:overflowPunct/>
        <w:topLinePunct w:val="0"/>
        <w:bidi w:val="0"/>
        <w:spacing w:line="560" w:lineRule="exact"/>
        <w:ind w:left="5" w:right="89" w:firstLine="631"/>
        <w:jc w:val="both"/>
        <w:rPr>
          <w:rFonts w:hint="default" w:ascii="Times New Roman" w:hAnsi="Times New Roman" w:eastAsia="仿宋_GB2312" w:cs="Times New Roman"/>
          <w:sz w:val="32"/>
          <w:szCs w:val="32"/>
        </w:rPr>
      </w:pPr>
      <w:r>
        <w:rPr>
          <w:rFonts w:hint="default" w:ascii="Times New Roman" w:hAnsi="Times New Roman" w:eastAsia="楷体" w:cs="Times New Roman"/>
          <w:b/>
          <w:bCs/>
          <w:spacing w:val="13"/>
          <w:sz w:val="32"/>
          <w:szCs w:val="32"/>
        </w:rPr>
        <w:t>（二）同期活动。</w:t>
      </w:r>
      <w:r>
        <w:rPr>
          <w:rFonts w:hint="default" w:ascii="Times New Roman" w:hAnsi="Times New Roman" w:eastAsia="仿宋_GB2312" w:cs="Times New Roman"/>
          <w:sz w:val="32"/>
          <w:szCs w:val="32"/>
          <w:lang w:val="en-US" w:eastAsia="zh-CN"/>
        </w:rPr>
        <w:t>大赛</w:t>
      </w:r>
      <w:r>
        <w:rPr>
          <w:rFonts w:hint="default" w:ascii="Times New Roman" w:hAnsi="Times New Roman" w:eastAsia="仿宋_GB2312" w:cs="Times New Roman"/>
          <w:sz w:val="32"/>
          <w:szCs w:val="32"/>
        </w:rPr>
        <w:t>期间，</w:t>
      </w:r>
      <w:r>
        <w:rPr>
          <w:rFonts w:hint="default" w:ascii="Times New Roman" w:hAnsi="Times New Roman" w:eastAsia="仿宋_GB2312" w:cs="Times New Roman"/>
          <w:sz w:val="32"/>
          <w:szCs w:val="32"/>
          <w:lang w:val="en-US" w:eastAsia="zh-CN"/>
        </w:rPr>
        <w:t>学校</w:t>
      </w:r>
      <w:r>
        <w:rPr>
          <w:rFonts w:hint="default" w:ascii="Times New Roman" w:hAnsi="Times New Roman" w:eastAsia="仿宋_GB2312" w:cs="Times New Roman"/>
          <w:sz w:val="32"/>
          <w:szCs w:val="32"/>
        </w:rPr>
        <w:t>围绕主体赛事广泛开展就业指导、校园招聘、校企供需对接、职业体验</w:t>
      </w:r>
      <w:r>
        <w:rPr>
          <w:rFonts w:hint="default" w:ascii="Times New Roman" w:hAnsi="Times New Roman" w:eastAsia="仿宋_GB2312" w:cs="Times New Roman"/>
          <w:sz w:val="32"/>
          <w:szCs w:val="32"/>
          <w:lang w:eastAsia="zh-CN"/>
        </w:rPr>
        <w:t>、课程教学研讨交流等</w:t>
      </w:r>
      <w:r>
        <w:rPr>
          <w:rFonts w:hint="default" w:ascii="Times New Roman" w:hAnsi="Times New Roman" w:eastAsia="仿宋_GB2312" w:cs="Times New Roman"/>
          <w:sz w:val="32"/>
          <w:szCs w:val="32"/>
          <w:lang w:val="en-US" w:eastAsia="zh-CN"/>
        </w:rPr>
        <w:t>形式多样的同期</w:t>
      </w:r>
      <w:r>
        <w:rPr>
          <w:rFonts w:hint="default" w:ascii="Times New Roman" w:hAnsi="Times New Roman" w:eastAsia="仿宋_GB2312" w:cs="Times New Roman"/>
          <w:sz w:val="32"/>
          <w:szCs w:val="32"/>
        </w:rPr>
        <w:t>活动。</w:t>
      </w:r>
    </w:p>
    <w:p w14:paraId="2F383913">
      <w:pPr>
        <w:keepNext w:val="0"/>
        <w:keepLines w:val="0"/>
        <w:pageBreakBefore w:val="0"/>
        <w:wordWrap/>
        <w:overflowPunct/>
        <w:topLinePunct w:val="0"/>
        <w:bidi w:val="0"/>
        <w:spacing w:line="560" w:lineRule="exact"/>
        <w:ind w:left="649"/>
        <w:rPr>
          <w:rFonts w:hint="default" w:ascii="Times New Roman" w:hAnsi="Times New Roman" w:eastAsia="黑体" w:cs="Times New Roman"/>
          <w:b/>
          <w:bCs/>
          <w:sz w:val="32"/>
          <w:szCs w:val="32"/>
          <w:lang w:eastAsia="zh-CN"/>
        </w:rPr>
      </w:pPr>
      <w:r>
        <w:rPr>
          <w:rFonts w:hint="default" w:ascii="Times New Roman" w:hAnsi="Times New Roman" w:eastAsia="黑体" w:cs="Times New Roman"/>
          <w:b/>
          <w:bCs/>
          <w:sz w:val="32"/>
          <w:szCs w:val="32"/>
          <w:lang w:eastAsia="zh-CN"/>
        </w:rPr>
        <w:t>四、组织机构</w:t>
      </w:r>
    </w:p>
    <w:p w14:paraId="2B04AD88">
      <w:pPr>
        <w:pStyle w:val="2"/>
        <w:keepNext w:val="0"/>
        <w:keepLines w:val="0"/>
        <w:pageBreakBefore w:val="0"/>
        <w:wordWrap/>
        <w:overflowPunct/>
        <w:topLinePunct w:val="0"/>
        <w:bidi w:val="0"/>
        <w:spacing w:line="560" w:lineRule="exact"/>
        <w:ind w:left="9" w:firstLine="654"/>
        <w:jc w:val="both"/>
        <w:rPr>
          <w:rFonts w:hint="default" w:ascii="Times New Roman" w:hAnsi="Times New Roman" w:eastAsia="仿宋_GB2312" w:cs="Times New Roman"/>
          <w:spacing w:val="5"/>
          <w:sz w:val="32"/>
          <w:szCs w:val="32"/>
          <w:lang w:val="en-US" w:eastAsia="zh-CN"/>
        </w:rPr>
      </w:pPr>
      <w:r>
        <w:rPr>
          <w:rFonts w:hint="default" w:ascii="Times New Roman" w:hAnsi="Times New Roman" w:eastAsia="仿宋_GB2312" w:cs="Times New Roman"/>
          <w:spacing w:val="5"/>
          <w:sz w:val="32"/>
          <w:szCs w:val="32"/>
          <w:lang w:val="en-US" w:eastAsia="zh-CN"/>
        </w:rPr>
        <w:t>西安理工大学第四届职业规划大赛由学生工作部（处）、教务处、研究生院联合主办。成长赛道由材料科学与工程学院承办，就业赛道由水利水电学院承办。</w:t>
      </w:r>
    </w:p>
    <w:p w14:paraId="2BC49F51">
      <w:pPr>
        <w:keepNext w:val="0"/>
        <w:keepLines w:val="0"/>
        <w:pageBreakBefore w:val="0"/>
        <w:wordWrap/>
        <w:overflowPunct/>
        <w:topLinePunct w:val="0"/>
        <w:bidi w:val="0"/>
        <w:spacing w:line="560" w:lineRule="exact"/>
        <w:ind w:left="649"/>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eastAsia="zh-CN"/>
        </w:rPr>
        <w:t>五、</w:t>
      </w:r>
      <w:r>
        <w:rPr>
          <w:rFonts w:hint="default" w:ascii="Times New Roman" w:hAnsi="Times New Roman" w:eastAsia="黑体" w:cs="Times New Roman"/>
          <w:b/>
          <w:bCs/>
          <w:sz w:val="32"/>
          <w:szCs w:val="32"/>
          <w:lang w:val="en-US" w:eastAsia="zh-CN"/>
        </w:rPr>
        <w:t>赛程安排</w:t>
      </w:r>
    </w:p>
    <w:p w14:paraId="578DF292">
      <w:pPr>
        <w:pStyle w:val="2"/>
        <w:keepNext w:val="0"/>
        <w:keepLines w:val="0"/>
        <w:pageBreakBefore w:val="0"/>
        <w:wordWrap/>
        <w:overflowPunct/>
        <w:topLinePunct w:val="0"/>
        <w:bidi w:val="0"/>
        <w:spacing w:line="560" w:lineRule="exact"/>
        <w:ind w:left="9" w:firstLine="654"/>
        <w:jc w:val="both"/>
        <w:rPr>
          <w:rFonts w:hint="default" w:ascii="Times New Roman" w:hAnsi="Times New Roman" w:eastAsia="仿宋_GB2312" w:cs="Times New Roman"/>
          <w:spacing w:val="5"/>
          <w:sz w:val="32"/>
          <w:szCs w:val="32"/>
          <w:lang w:val="en-US" w:eastAsia="zh-CN"/>
        </w:rPr>
        <w:sectPr>
          <w:pgSz w:w="11906" w:h="16838"/>
          <w:pgMar w:top="1440" w:right="1800" w:bottom="1440" w:left="1800" w:header="851" w:footer="992" w:gutter="0"/>
          <w:pgNumType w:fmt="decimal" w:start="1"/>
          <w:cols w:space="425" w:num="1"/>
          <w:docGrid w:type="lines" w:linePitch="312" w:charSpace="0"/>
        </w:sectPr>
      </w:pPr>
    </w:p>
    <w:p w14:paraId="0E0E7E67">
      <w:pPr>
        <w:pStyle w:val="2"/>
        <w:keepNext w:val="0"/>
        <w:keepLines w:val="0"/>
        <w:pageBreakBefore w:val="0"/>
        <w:wordWrap/>
        <w:overflowPunct/>
        <w:topLinePunct w:val="0"/>
        <w:bidi w:val="0"/>
        <w:spacing w:line="560" w:lineRule="exact"/>
        <w:ind w:left="9" w:firstLine="654"/>
        <w:jc w:val="both"/>
        <w:rPr>
          <w:rFonts w:hint="default" w:ascii="Times New Roman" w:hAnsi="Times New Roman" w:eastAsia="仿宋_GB2312" w:cs="Times New Roman"/>
          <w:spacing w:val="5"/>
          <w:sz w:val="32"/>
          <w:szCs w:val="32"/>
          <w:lang w:val="en-US" w:eastAsia="zh-CN"/>
        </w:rPr>
      </w:pPr>
      <w:r>
        <w:rPr>
          <w:rFonts w:hint="default" w:ascii="Times New Roman" w:hAnsi="Times New Roman" w:eastAsia="仿宋_GB2312" w:cs="Times New Roman"/>
          <w:spacing w:val="5"/>
          <w:sz w:val="32"/>
          <w:szCs w:val="32"/>
          <w:lang w:val="en-US" w:eastAsia="zh-CN"/>
        </w:rPr>
        <w:t>大赛采用初赛、决赛赛制。赛程安排详见附件内容。</w:t>
      </w:r>
    </w:p>
    <w:p w14:paraId="72CFF7BD">
      <w:pPr>
        <w:keepNext w:val="0"/>
        <w:keepLines w:val="0"/>
        <w:pageBreakBefore w:val="0"/>
        <w:wordWrap/>
        <w:overflowPunct/>
        <w:topLinePunct w:val="0"/>
        <w:bidi w:val="0"/>
        <w:spacing w:line="560" w:lineRule="exact"/>
        <w:ind w:left="649"/>
        <w:rPr>
          <w:rFonts w:hint="default" w:ascii="Times New Roman" w:hAnsi="Times New Roman" w:eastAsia="黑体" w:cs="Times New Roman"/>
          <w:b/>
          <w:bCs/>
          <w:sz w:val="32"/>
          <w:szCs w:val="32"/>
          <w:lang w:eastAsia="zh-CN"/>
        </w:rPr>
      </w:pPr>
      <w:r>
        <w:rPr>
          <w:rFonts w:hint="default" w:ascii="Times New Roman" w:hAnsi="Times New Roman" w:eastAsia="黑体" w:cs="Times New Roman"/>
          <w:b/>
          <w:bCs/>
          <w:sz w:val="32"/>
          <w:szCs w:val="32"/>
          <w:lang w:val="en-US" w:eastAsia="zh-CN"/>
        </w:rPr>
        <w:t>六</w:t>
      </w:r>
      <w:r>
        <w:rPr>
          <w:rFonts w:hint="default" w:ascii="Times New Roman" w:hAnsi="Times New Roman" w:eastAsia="黑体" w:cs="Times New Roman"/>
          <w:b/>
          <w:bCs/>
          <w:sz w:val="32"/>
          <w:szCs w:val="32"/>
          <w:lang w:eastAsia="zh-CN"/>
        </w:rPr>
        <w:t>、参赛要求</w:t>
      </w:r>
    </w:p>
    <w:p w14:paraId="66C2A81B">
      <w:pPr>
        <w:pStyle w:val="2"/>
        <w:keepNext w:val="0"/>
        <w:keepLines w:val="0"/>
        <w:pageBreakBefore w:val="0"/>
        <w:wordWrap/>
        <w:overflowPunct/>
        <w:topLinePunct w:val="0"/>
        <w:bidi w:val="0"/>
        <w:spacing w:line="560" w:lineRule="exact"/>
        <w:ind w:left="9" w:firstLine="654"/>
        <w:jc w:val="both"/>
        <w:rPr>
          <w:rFonts w:hint="default" w:ascii="Times New Roman" w:hAnsi="Times New Roman" w:eastAsia="仿宋_GB2312" w:cs="Times New Roman"/>
          <w:spacing w:val="5"/>
          <w:sz w:val="32"/>
          <w:szCs w:val="32"/>
          <w:lang w:val="en-US" w:eastAsia="zh-CN"/>
        </w:rPr>
      </w:pPr>
      <w:r>
        <w:rPr>
          <w:rFonts w:hint="default" w:ascii="Times New Roman" w:hAnsi="Times New Roman" w:eastAsia="仿宋_GB2312" w:cs="Times New Roman"/>
          <w:spacing w:val="5"/>
          <w:sz w:val="32"/>
          <w:szCs w:val="32"/>
          <w:lang w:val="en-US" w:eastAsia="zh-CN"/>
        </w:rPr>
        <w:t>（一）参赛选手须为全日制在校生。每名选手结合自身条件选择符合要求的一个赛道报名参赛。往届大赛全国总决赛、省赛决赛获金奖、银奖选手，不得再次报名原赛道比赛。</w:t>
      </w:r>
    </w:p>
    <w:p w14:paraId="7C3090AC">
      <w:pPr>
        <w:pStyle w:val="2"/>
        <w:keepNext w:val="0"/>
        <w:keepLines w:val="0"/>
        <w:pageBreakBefore w:val="0"/>
        <w:wordWrap/>
        <w:overflowPunct/>
        <w:topLinePunct w:val="0"/>
        <w:bidi w:val="0"/>
        <w:spacing w:line="560" w:lineRule="exact"/>
        <w:ind w:left="9" w:firstLine="654"/>
        <w:jc w:val="both"/>
        <w:rPr>
          <w:rFonts w:hint="default" w:ascii="Times New Roman" w:hAnsi="Times New Roman" w:eastAsia="仿宋_GB2312" w:cs="Times New Roman"/>
          <w:snapToGrid/>
          <w:color w:val="auto"/>
          <w:kern w:val="2"/>
          <w:sz w:val="32"/>
          <w:szCs w:val="32"/>
          <w:lang w:val="en-US" w:eastAsia="zh-CN"/>
        </w:rPr>
      </w:pPr>
      <w:r>
        <w:rPr>
          <w:rFonts w:hint="default" w:ascii="Times New Roman" w:hAnsi="Times New Roman" w:eastAsia="仿宋_GB2312" w:cs="Times New Roman"/>
          <w:spacing w:val="5"/>
          <w:sz w:val="32"/>
          <w:szCs w:val="32"/>
          <w:lang w:val="en-US" w:eastAsia="zh-CN"/>
        </w:rPr>
        <w:t>（二）参赛选手应按要求在大赛平台准确填写报名信息，提交材料应坚持真实性原则，不得含有违法违规内容，否则将被取消参赛资格及所获奖项等，并承担相应法律责任。</w:t>
      </w:r>
    </w:p>
    <w:p w14:paraId="4A8C8B43">
      <w:pPr>
        <w:keepNext w:val="0"/>
        <w:keepLines w:val="0"/>
        <w:pageBreakBefore w:val="0"/>
        <w:wordWrap/>
        <w:overflowPunct/>
        <w:topLinePunct w:val="0"/>
        <w:bidi w:val="0"/>
        <w:spacing w:line="560" w:lineRule="exact"/>
        <w:ind w:left="649"/>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七、工作要求</w:t>
      </w:r>
    </w:p>
    <w:p w14:paraId="767BB796">
      <w:pPr>
        <w:keepNext w:val="0"/>
        <w:keepLines w:val="0"/>
        <w:pageBreakBefore w:val="0"/>
        <w:widowControl w:val="0"/>
        <w:kinsoku/>
        <w:wordWrap/>
        <w:overflowPunct/>
        <w:topLinePunct w:val="0"/>
        <w:autoSpaceDE/>
        <w:autoSpaceDN/>
        <w:bidi w:val="0"/>
        <w:adjustRightInd/>
        <w:snapToGrid/>
        <w:spacing w:line="560" w:lineRule="exact"/>
        <w:ind w:firstLine="695" w:firstLineChars="200"/>
        <w:jc w:val="both"/>
        <w:textAlignment w:val="auto"/>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楷体" w:cs="Times New Roman"/>
          <w:b/>
          <w:bCs/>
          <w:snapToGrid w:val="0"/>
          <w:color w:val="000000"/>
          <w:spacing w:val="13"/>
          <w:kern w:val="0"/>
          <w:sz w:val="32"/>
          <w:szCs w:val="32"/>
          <w:lang w:val="en-US" w:eastAsia="zh-CN" w:bidi="ar-SA"/>
        </w:rPr>
        <w:t>（一）充分发动。</w:t>
      </w:r>
      <w:r>
        <w:rPr>
          <w:rFonts w:hint="default" w:ascii="Times New Roman" w:hAnsi="Times New Roman" w:eastAsia="仿宋_GB2312" w:cs="Times New Roman"/>
          <w:snapToGrid w:val="0"/>
          <w:color w:val="000000"/>
          <w:spacing w:val="5"/>
          <w:kern w:val="0"/>
          <w:sz w:val="32"/>
          <w:szCs w:val="32"/>
          <w:lang w:val="en-US" w:eastAsia="zh-CN" w:bidi="ar-SA"/>
        </w:rPr>
        <w:t>各学院要认真做好大赛宣传动员工作，把大赛作为加强和改进生涯教育、促进高质量充分就业的重要载体，让更多大学生了解和参与大赛。各学院须指定一名辅导员老师作为院级联络员，负责赛事的沟通协调工作。各学院符合比赛条件的参赛群体在全国大学生职业规划大赛平台（网址：zgs.chsi.com.cn）注册报名的人数比例不低于在校生人数的25%。</w:t>
      </w:r>
    </w:p>
    <w:p w14:paraId="243BE9ED">
      <w:pPr>
        <w:keepNext w:val="0"/>
        <w:keepLines w:val="0"/>
        <w:pageBreakBefore w:val="0"/>
        <w:wordWrap/>
        <w:overflowPunct/>
        <w:topLinePunct w:val="0"/>
        <w:bidi w:val="0"/>
        <w:spacing w:line="560" w:lineRule="exact"/>
        <w:ind w:left="8" w:firstLine="695"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 w:cs="Times New Roman"/>
          <w:b/>
          <w:bCs/>
          <w:snapToGrid w:val="0"/>
          <w:color w:val="000000"/>
          <w:spacing w:val="13"/>
          <w:kern w:val="0"/>
          <w:sz w:val="32"/>
          <w:szCs w:val="32"/>
          <w:lang w:val="en-US" w:eastAsia="zh-CN" w:bidi="ar-SA"/>
        </w:rPr>
        <w:t>（二）精心组织。</w:t>
      </w:r>
      <w:r>
        <w:rPr>
          <w:rFonts w:hint="default" w:ascii="Times New Roman" w:hAnsi="Times New Roman" w:eastAsia="仿宋_GB2312" w:cs="Times New Roman"/>
          <w:snapToGrid w:val="0"/>
          <w:color w:val="000000"/>
          <w:spacing w:val="5"/>
          <w:kern w:val="0"/>
          <w:sz w:val="32"/>
          <w:szCs w:val="32"/>
          <w:lang w:val="en-US" w:eastAsia="zh-CN" w:bidi="ar-SA"/>
        </w:rPr>
        <w:t>各学院要高度重视、周密部署，为举办赛事和相关活动提供必要的场地与经费支持，确保安全有序推进。</w:t>
      </w:r>
      <w:r>
        <w:rPr>
          <w:rFonts w:hint="default" w:ascii="Times New Roman" w:hAnsi="Times New Roman" w:eastAsia="仿宋_GB2312" w:cs="Times New Roman"/>
          <w:snapToGrid w:val="0"/>
          <w:color w:val="auto"/>
          <w:spacing w:val="5"/>
          <w:kern w:val="0"/>
          <w:sz w:val="32"/>
          <w:szCs w:val="32"/>
          <w:lang w:val="en-US" w:eastAsia="zh-CN" w:bidi="ar-SA"/>
        </w:rPr>
        <w:t>学院指导教师要全程与学生选手共同参与，为学生参赛提供心理与资源支持。学生就业</w:t>
      </w:r>
      <w:r>
        <w:rPr>
          <w:rFonts w:hint="eastAsia" w:ascii="Times New Roman" w:hAnsi="Times New Roman" w:eastAsia="仿宋_GB2312" w:cs="Times New Roman"/>
          <w:snapToGrid w:val="0"/>
          <w:color w:val="auto"/>
          <w:spacing w:val="5"/>
          <w:kern w:val="0"/>
          <w:sz w:val="32"/>
          <w:szCs w:val="32"/>
          <w:lang w:val="en-US" w:eastAsia="zh-CN" w:bidi="ar-SA"/>
        </w:rPr>
        <w:t>指导服务</w:t>
      </w:r>
      <w:r>
        <w:rPr>
          <w:rFonts w:hint="default" w:ascii="Times New Roman" w:hAnsi="Times New Roman" w:eastAsia="仿宋_GB2312" w:cs="Times New Roman"/>
          <w:snapToGrid w:val="0"/>
          <w:color w:val="auto"/>
          <w:spacing w:val="5"/>
          <w:kern w:val="0"/>
          <w:sz w:val="32"/>
          <w:szCs w:val="32"/>
          <w:lang w:val="en-US" w:eastAsia="zh-CN" w:bidi="ar-SA"/>
        </w:rPr>
        <w:t>中心要负责校赛至省赛的作品打磨，进一步提升选手展示效果。各学院要充分协调实习、项目资源给学生选手，形成全院促赛的良好氛围。此外，要将大赛与各类就业指导、线上</w:t>
      </w:r>
      <w:r>
        <w:rPr>
          <w:rFonts w:hint="default" w:ascii="Times New Roman" w:hAnsi="Times New Roman" w:eastAsia="仿宋_GB2312" w:cs="Times New Roman"/>
          <w:snapToGrid w:val="0"/>
          <w:color w:val="000000"/>
          <w:spacing w:val="5"/>
          <w:kern w:val="0"/>
          <w:sz w:val="32"/>
          <w:szCs w:val="32"/>
          <w:lang w:val="en-US" w:eastAsia="zh-CN" w:bidi="ar-SA"/>
        </w:rPr>
        <w:t>线下招聘等同期活动统筹推进，广泛动员用人单位参与大赛，助力更多大学生在参赛过程中实现就业。</w:t>
      </w:r>
    </w:p>
    <w:p w14:paraId="4E33B81C">
      <w:pPr>
        <w:keepNext w:val="0"/>
        <w:keepLines w:val="0"/>
        <w:pageBreakBefore w:val="0"/>
        <w:wordWrap/>
        <w:overflowPunct/>
        <w:topLinePunct w:val="0"/>
        <w:bidi w:val="0"/>
        <w:spacing w:line="560" w:lineRule="exact"/>
        <w:ind w:firstLine="695" w:firstLineChars="200"/>
        <w:jc w:val="both"/>
        <w:rPr>
          <w:rFonts w:hint="default" w:ascii="Times New Roman" w:hAnsi="Times New Roman" w:eastAsia="仿宋_GB2312" w:cs="Times New Roman"/>
          <w:snapToGrid w:val="0"/>
          <w:color w:val="000000"/>
          <w:spacing w:val="5"/>
          <w:kern w:val="0"/>
          <w:sz w:val="32"/>
          <w:szCs w:val="32"/>
          <w:lang w:val="en-US" w:eastAsia="zh-CN" w:bidi="ar-SA"/>
        </w:rPr>
      </w:pPr>
      <w:r>
        <w:rPr>
          <w:rFonts w:hint="default" w:ascii="Times New Roman" w:hAnsi="Times New Roman" w:eastAsia="楷体" w:cs="Times New Roman"/>
          <w:b/>
          <w:bCs/>
          <w:snapToGrid w:val="0"/>
          <w:color w:val="000000"/>
          <w:spacing w:val="13"/>
          <w:kern w:val="0"/>
          <w:sz w:val="32"/>
          <w:szCs w:val="32"/>
          <w:lang w:val="en-US" w:eastAsia="zh-CN" w:bidi="ar-SA"/>
        </w:rPr>
        <w:t>（三）广泛宣传。</w:t>
      </w:r>
      <w:r>
        <w:rPr>
          <w:rFonts w:hint="default" w:ascii="Times New Roman" w:hAnsi="Times New Roman" w:eastAsia="仿宋_GB2312" w:cs="Times New Roman"/>
          <w:snapToGrid w:val="0"/>
          <w:color w:val="000000"/>
          <w:spacing w:val="5"/>
          <w:kern w:val="0"/>
          <w:sz w:val="32"/>
          <w:szCs w:val="32"/>
          <w:lang w:val="en-US" w:eastAsia="zh-CN" w:bidi="ar-SA"/>
        </w:rPr>
        <w:t>各学院要通过线上线下多种方式加强宣传推广，鼓励和引导更多大学生参与到大赛中来，营造良好的参赛氛围。</w:t>
      </w:r>
    </w:p>
    <w:p w14:paraId="27DC0372">
      <w:pPr>
        <w:keepNext w:val="0"/>
        <w:keepLines w:val="0"/>
        <w:pageBreakBefore w:val="0"/>
        <w:wordWrap/>
        <w:overflowPunct/>
        <w:topLinePunct w:val="0"/>
        <w:bidi w:val="0"/>
        <w:spacing w:line="560" w:lineRule="exact"/>
        <w:ind w:firstLine="695" w:firstLineChars="200"/>
        <w:jc w:val="both"/>
        <w:rPr>
          <w:rFonts w:hint="default" w:ascii="Times New Roman" w:hAnsi="Times New Roman" w:eastAsia="仿宋_GB2312" w:cs="Times New Roman"/>
          <w:snapToGrid w:val="0"/>
          <w:color w:val="auto"/>
          <w:spacing w:val="5"/>
          <w:kern w:val="0"/>
          <w:sz w:val="32"/>
          <w:szCs w:val="32"/>
          <w:lang w:val="en-US" w:eastAsia="zh-CN" w:bidi="ar-SA"/>
        </w:rPr>
      </w:pPr>
      <w:r>
        <w:rPr>
          <w:rFonts w:hint="default" w:ascii="Times New Roman" w:hAnsi="Times New Roman" w:eastAsia="楷体" w:cs="Times New Roman"/>
          <w:b/>
          <w:bCs/>
          <w:snapToGrid w:val="0"/>
          <w:color w:val="000000"/>
          <w:spacing w:val="13"/>
          <w:kern w:val="0"/>
          <w:sz w:val="32"/>
          <w:szCs w:val="32"/>
          <w:lang w:val="en-US" w:eastAsia="zh-CN" w:bidi="ar-SA"/>
        </w:rPr>
        <w:t>（四）严肃纪律。</w:t>
      </w:r>
      <w:r>
        <w:rPr>
          <w:rFonts w:hint="default" w:ascii="Times New Roman" w:hAnsi="Times New Roman" w:eastAsia="仿宋_GB2312" w:cs="Times New Roman"/>
          <w:snapToGrid w:val="0"/>
          <w:color w:val="auto"/>
          <w:spacing w:val="5"/>
          <w:kern w:val="0"/>
          <w:sz w:val="32"/>
          <w:szCs w:val="32"/>
          <w:lang w:val="en-US" w:eastAsia="zh-CN" w:bidi="ar-SA"/>
        </w:rPr>
        <w:t>学校作为陕西省第三届职业生涯规划大赛承办方，全体师生要严格遵守大赛纪律要求，落实赛事组织规范，确保各项筹备工作公开、公平、公正，在校人员不得参与校外相关的指导、评审工作。</w:t>
      </w:r>
    </w:p>
    <w:p w14:paraId="2154F077">
      <w:pPr>
        <w:keepNext w:val="0"/>
        <w:keepLines w:val="0"/>
        <w:pageBreakBefore w:val="0"/>
        <w:wordWrap/>
        <w:overflowPunct/>
        <w:topLinePunct w:val="0"/>
        <w:bidi w:val="0"/>
        <w:spacing w:line="560" w:lineRule="exact"/>
        <w:rPr>
          <w:rFonts w:hint="default" w:ascii="Times New Roman" w:hAnsi="Times New Roman" w:eastAsia="仿宋_GB2312" w:cs="Times New Roman"/>
          <w:color w:val="auto"/>
          <w:sz w:val="32"/>
          <w:szCs w:val="32"/>
        </w:rPr>
      </w:pPr>
    </w:p>
    <w:p w14:paraId="2A8C5F69">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auto"/>
          <w:spacing w:val="5"/>
          <w:sz w:val="32"/>
          <w:szCs w:val="32"/>
          <w:lang w:val="en-US" w:eastAsia="zh-CN"/>
        </w:rPr>
      </w:pPr>
      <w:r>
        <w:rPr>
          <w:rFonts w:hint="eastAsia" w:ascii="Times New Roman" w:hAnsi="Times New Roman" w:eastAsia="仿宋_GB2312" w:cs="Times New Roman"/>
          <w:color w:val="auto"/>
          <w:spacing w:val="5"/>
          <w:sz w:val="32"/>
          <w:szCs w:val="32"/>
          <w:lang w:val="en-US" w:eastAsia="zh-CN"/>
        </w:rPr>
        <w:t>联系人及联系方式：</w:t>
      </w:r>
    </w:p>
    <w:p w14:paraId="6BE87004">
      <w:pPr>
        <w:pStyle w:val="2"/>
        <w:keepNext w:val="0"/>
        <w:keepLines w:val="0"/>
        <w:pageBreakBefore w:val="0"/>
        <w:wordWrap/>
        <w:overflowPunct/>
        <w:topLinePunct w:val="0"/>
        <w:bidi w:val="0"/>
        <w:spacing w:line="560" w:lineRule="exact"/>
        <w:ind w:left="13" w:right="89" w:firstLine="639"/>
        <w:jc w:val="both"/>
        <w:rPr>
          <w:rFonts w:hint="default" w:ascii="Times New Roman" w:hAnsi="Times New Roman" w:eastAsia="仿宋_GB2312" w:cs="Times New Roman"/>
          <w:color w:val="auto"/>
          <w:spacing w:val="5"/>
          <w:sz w:val="32"/>
          <w:szCs w:val="32"/>
          <w:lang w:val="en-US" w:eastAsia="zh-CN"/>
        </w:rPr>
      </w:pPr>
      <w:r>
        <w:rPr>
          <w:rFonts w:hint="default" w:ascii="Times New Roman" w:hAnsi="Times New Roman" w:eastAsia="仿宋_GB2312" w:cs="Times New Roman"/>
          <w:color w:val="auto"/>
          <w:spacing w:val="5"/>
          <w:sz w:val="32"/>
          <w:szCs w:val="32"/>
          <w:lang w:val="en-US" w:eastAsia="zh-CN"/>
        </w:rPr>
        <w:t>学生就业指导服务中心</w:t>
      </w:r>
      <w:r>
        <w:rPr>
          <w:rFonts w:hint="eastAsia" w:ascii="Times New Roman" w:hAnsi="Times New Roman" w:eastAsia="仿宋_GB2312" w:cs="Times New Roman"/>
          <w:color w:val="auto"/>
          <w:spacing w:val="5"/>
          <w:sz w:val="32"/>
          <w:szCs w:val="32"/>
          <w:lang w:val="en-US" w:eastAsia="zh-CN"/>
        </w:rPr>
        <w:t>，</w:t>
      </w:r>
      <w:r>
        <w:rPr>
          <w:rFonts w:hint="default" w:ascii="Times New Roman" w:hAnsi="Times New Roman" w:eastAsia="仿宋_GB2312" w:cs="Times New Roman"/>
          <w:color w:val="auto"/>
          <w:spacing w:val="5"/>
          <w:sz w:val="32"/>
          <w:szCs w:val="32"/>
          <w:lang w:val="en-US" w:eastAsia="zh-CN"/>
        </w:rPr>
        <w:t>王佳</w:t>
      </w:r>
      <w:r>
        <w:rPr>
          <w:rFonts w:hint="eastAsia" w:ascii="Times New Roman" w:hAnsi="Times New Roman" w:eastAsia="仿宋_GB2312" w:cs="Times New Roman"/>
          <w:color w:val="auto"/>
          <w:spacing w:val="5"/>
          <w:sz w:val="32"/>
          <w:szCs w:val="32"/>
          <w:lang w:val="en-US" w:eastAsia="zh-CN"/>
        </w:rPr>
        <w:t>，</w:t>
      </w:r>
      <w:r>
        <w:rPr>
          <w:rFonts w:hint="default" w:ascii="Times New Roman" w:hAnsi="Times New Roman" w:eastAsia="仿宋_GB2312" w:cs="Times New Roman"/>
          <w:color w:val="auto"/>
          <w:spacing w:val="5"/>
          <w:sz w:val="32"/>
          <w:szCs w:val="32"/>
          <w:lang w:val="en-US" w:eastAsia="zh-CN"/>
        </w:rPr>
        <w:t>029-82312233</w:t>
      </w:r>
    </w:p>
    <w:p w14:paraId="26B50EE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1" w:firstLine="652"/>
        <w:jc w:val="both"/>
        <w:textAlignment w:val="baseline"/>
        <w:rPr>
          <w:rFonts w:hint="default" w:ascii="Times New Roman" w:hAnsi="Times New Roman" w:eastAsia="仿宋_GB2312" w:cs="Times New Roman"/>
          <w:color w:val="auto"/>
          <w:spacing w:val="5"/>
          <w:sz w:val="32"/>
          <w:szCs w:val="32"/>
          <w:lang w:val="en-US" w:eastAsia="zh-CN"/>
        </w:rPr>
      </w:pPr>
      <w:r>
        <w:rPr>
          <w:rFonts w:hint="default" w:ascii="Times New Roman" w:hAnsi="Times New Roman" w:eastAsia="仿宋_GB2312" w:cs="Times New Roman"/>
          <w:color w:val="auto"/>
          <w:spacing w:val="5"/>
          <w:sz w:val="32"/>
          <w:szCs w:val="32"/>
          <w:lang w:val="en-US" w:eastAsia="zh-CN"/>
        </w:rPr>
        <w:t>材料科学与工程学院</w:t>
      </w:r>
      <w:r>
        <w:rPr>
          <w:rFonts w:hint="eastAsia" w:ascii="Times New Roman" w:hAnsi="Times New Roman" w:eastAsia="仿宋_GB2312" w:cs="Times New Roman"/>
          <w:color w:val="auto"/>
          <w:spacing w:val="5"/>
          <w:sz w:val="32"/>
          <w:szCs w:val="32"/>
          <w:lang w:val="en-US" w:eastAsia="zh-CN"/>
        </w:rPr>
        <w:t>，</w:t>
      </w:r>
      <w:r>
        <w:rPr>
          <w:rFonts w:hint="default" w:ascii="Times New Roman" w:hAnsi="Times New Roman" w:eastAsia="仿宋_GB2312" w:cs="Times New Roman"/>
          <w:color w:val="auto"/>
          <w:spacing w:val="5"/>
          <w:sz w:val="32"/>
          <w:szCs w:val="32"/>
          <w:lang w:val="en-US" w:eastAsia="zh-CN"/>
        </w:rPr>
        <w:t>赵琳娜</w:t>
      </w:r>
      <w:r>
        <w:rPr>
          <w:rFonts w:hint="eastAsia" w:ascii="Times New Roman" w:hAnsi="Times New Roman" w:eastAsia="仿宋_GB2312" w:cs="Times New Roman"/>
          <w:color w:val="auto"/>
          <w:spacing w:val="5"/>
          <w:sz w:val="32"/>
          <w:szCs w:val="32"/>
          <w:lang w:val="en-US" w:eastAsia="zh-CN"/>
        </w:rPr>
        <w:t>，</w:t>
      </w:r>
      <w:r>
        <w:rPr>
          <w:rFonts w:hint="default" w:ascii="Times New Roman" w:hAnsi="Times New Roman" w:eastAsia="仿宋_GB2312" w:cs="Times New Roman"/>
          <w:color w:val="auto"/>
          <w:spacing w:val="5"/>
          <w:sz w:val="32"/>
          <w:szCs w:val="32"/>
          <w:lang w:val="en-US" w:eastAsia="zh-CN"/>
        </w:rPr>
        <w:t>029-82312791</w:t>
      </w:r>
    </w:p>
    <w:p w14:paraId="2E09C1C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1" w:firstLine="652"/>
        <w:jc w:val="both"/>
        <w:textAlignment w:val="baseline"/>
        <w:rPr>
          <w:rFonts w:hint="default" w:ascii="Times New Roman" w:hAnsi="Times New Roman" w:eastAsia="仿宋_GB2312" w:cs="Times New Roman"/>
          <w:color w:val="auto"/>
          <w:spacing w:val="5"/>
          <w:sz w:val="32"/>
          <w:szCs w:val="32"/>
          <w:lang w:val="en-US" w:eastAsia="zh-CN"/>
        </w:rPr>
      </w:pPr>
      <w:r>
        <w:rPr>
          <w:rFonts w:hint="default" w:ascii="Times New Roman" w:hAnsi="Times New Roman" w:eastAsia="仿宋_GB2312" w:cs="Times New Roman"/>
          <w:color w:val="auto"/>
          <w:spacing w:val="5"/>
          <w:sz w:val="32"/>
          <w:szCs w:val="32"/>
          <w:lang w:val="en-US" w:eastAsia="zh-CN"/>
        </w:rPr>
        <w:t>水利水电学院</w:t>
      </w:r>
      <w:r>
        <w:rPr>
          <w:rFonts w:hint="eastAsia" w:ascii="Times New Roman" w:hAnsi="Times New Roman" w:eastAsia="仿宋_GB2312" w:cs="Times New Roman"/>
          <w:color w:val="auto"/>
          <w:spacing w:val="5"/>
          <w:sz w:val="32"/>
          <w:szCs w:val="32"/>
          <w:lang w:val="en-US" w:eastAsia="zh-CN"/>
        </w:rPr>
        <w:t>，</w:t>
      </w:r>
      <w:r>
        <w:rPr>
          <w:rFonts w:hint="default" w:ascii="Times New Roman" w:hAnsi="Times New Roman" w:eastAsia="仿宋_GB2312" w:cs="Times New Roman"/>
          <w:color w:val="auto"/>
          <w:spacing w:val="5"/>
          <w:sz w:val="32"/>
          <w:szCs w:val="32"/>
          <w:lang w:val="en-US" w:eastAsia="zh-CN"/>
        </w:rPr>
        <w:t>杨安琪</w:t>
      </w:r>
      <w:r>
        <w:rPr>
          <w:rFonts w:hint="eastAsia" w:ascii="Times New Roman" w:hAnsi="Times New Roman" w:eastAsia="仿宋_GB2312" w:cs="Times New Roman"/>
          <w:color w:val="auto"/>
          <w:spacing w:val="5"/>
          <w:sz w:val="32"/>
          <w:szCs w:val="32"/>
          <w:lang w:val="en-US" w:eastAsia="zh-CN"/>
        </w:rPr>
        <w:t>，</w:t>
      </w:r>
      <w:r>
        <w:rPr>
          <w:rFonts w:hint="default" w:ascii="Times New Roman" w:hAnsi="Times New Roman" w:eastAsia="仿宋_GB2312" w:cs="Times New Roman"/>
          <w:color w:val="auto"/>
          <w:spacing w:val="5"/>
          <w:sz w:val="32"/>
          <w:szCs w:val="32"/>
          <w:lang w:val="en-US" w:eastAsia="zh-CN"/>
        </w:rPr>
        <w:t>029-61125850</w:t>
      </w:r>
    </w:p>
    <w:p w14:paraId="5AB59B10">
      <w:pPr>
        <w:pStyle w:val="2"/>
        <w:keepNext w:val="0"/>
        <w:keepLines w:val="0"/>
        <w:pageBreakBefore w:val="0"/>
        <w:wordWrap/>
        <w:overflowPunct/>
        <w:topLinePunct w:val="0"/>
        <w:bidi w:val="0"/>
        <w:spacing w:line="560" w:lineRule="exact"/>
        <w:ind w:right="89"/>
        <w:jc w:val="both"/>
        <w:rPr>
          <w:rFonts w:hint="default" w:ascii="Times New Roman" w:hAnsi="Times New Roman" w:eastAsia="仿宋_GB2312" w:cs="Times New Roman"/>
          <w:snapToGrid w:val="0"/>
          <w:color w:val="000000"/>
          <w:spacing w:val="5"/>
          <w:kern w:val="0"/>
          <w:sz w:val="32"/>
          <w:szCs w:val="32"/>
          <w:lang w:val="en-US" w:eastAsia="zh-CN" w:bidi="ar-SA"/>
        </w:rPr>
      </w:pPr>
      <w:r>
        <w:rPr>
          <w:rFonts w:hint="default" w:ascii="Times New Roman" w:hAnsi="Times New Roman" w:eastAsia="仿宋_GB2312" w:cs="Times New Roman"/>
          <w:snapToGrid w:val="0"/>
          <w:color w:val="000000"/>
          <w:spacing w:val="5"/>
          <w:kern w:val="0"/>
          <w:sz w:val="32"/>
          <w:szCs w:val="32"/>
          <w:lang w:val="en-US" w:eastAsia="zh-CN" w:bidi="ar-SA"/>
        </w:rPr>
        <w:t>附件：</w:t>
      </w:r>
    </w:p>
    <w:p w14:paraId="22ACFAC1">
      <w:pPr>
        <w:keepNext w:val="0"/>
        <w:keepLines w:val="0"/>
        <w:pageBreakBefore w:val="0"/>
        <w:wordWrap/>
        <w:overflowPunct/>
        <w:topLinePunct w:val="0"/>
        <w:bidi w:val="0"/>
        <w:spacing w:line="560" w:lineRule="exact"/>
        <w:ind w:firstLine="660" w:firstLineChars="200"/>
        <w:jc w:val="both"/>
        <w:rPr>
          <w:rFonts w:hint="default" w:ascii="Times New Roman" w:hAnsi="Times New Roman" w:eastAsia="仿宋_GB2312" w:cs="Times New Roman"/>
          <w:snapToGrid w:val="0"/>
          <w:color w:val="000000"/>
          <w:spacing w:val="5"/>
          <w:kern w:val="0"/>
          <w:sz w:val="32"/>
          <w:szCs w:val="32"/>
          <w:lang w:val="en-US" w:eastAsia="zh-CN" w:bidi="ar-SA"/>
        </w:rPr>
      </w:pPr>
      <w:r>
        <w:rPr>
          <w:rFonts w:hint="default" w:ascii="Times New Roman" w:hAnsi="Times New Roman" w:eastAsia="仿宋_GB2312" w:cs="Times New Roman"/>
          <w:snapToGrid w:val="0"/>
          <w:color w:val="000000"/>
          <w:spacing w:val="5"/>
          <w:kern w:val="0"/>
          <w:sz w:val="32"/>
          <w:szCs w:val="32"/>
          <w:lang w:val="en-US" w:eastAsia="zh-CN" w:bidi="ar-SA"/>
        </w:rPr>
        <w:t>1.成长赛道方案</w:t>
      </w:r>
    </w:p>
    <w:p w14:paraId="3045B90C">
      <w:pPr>
        <w:keepNext w:val="0"/>
        <w:keepLines w:val="0"/>
        <w:pageBreakBefore w:val="0"/>
        <w:wordWrap/>
        <w:overflowPunct/>
        <w:topLinePunct w:val="0"/>
        <w:bidi w:val="0"/>
        <w:spacing w:line="560" w:lineRule="exact"/>
        <w:ind w:firstLine="660" w:firstLineChars="200"/>
        <w:jc w:val="both"/>
        <w:rPr>
          <w:rFonts w:hint="default" w:ascii="Times New Roman" w:hAnsi="Times New Roman" w:eastAsia="仿宋_GB2312" w:cs="Times New Roman"/>
          <w:snapToGrid w:val="0"/>
          <w:color w:val="000000"/>
          <w:spacing w:val="5"/>
          <w:kern w:val="0"/>
          <w:sz w:val="32"/>
          <w:szCs w:val="32"/>
          <w:lang w:val="en-US" w:eastAsia="zh-CN" w:bidi="ar-SA"/>
        </w:rPr>
      </w:pPr>
      <w:r>
        <w:rPr>
          <w:rFonts w:hint="default" w:ascii="Times New Roman" w:hAnsi="Times New Roman" w:eastAsia="仿宋_GB2312" w:cs="Times New Roman"/>
          <w:snapToGrid w:val="0"/>
          <w:color w:val="000000"/>
          <w:spacing w:val="5"/>
          <w:kern w:val="0"/>
          <w:sz w:val="32"/>
          <w:szCs w:val="32"/>
          <w:lang w:val="en-US" w:eastAsia="zh-CN" w:bidi="ar-SA"/>
        </w:rPr>
        <w:t>2.就业赛道方案</w:t>
      </w:r>
    </w:p>
    <w:p w14:paraId="27BF378E">
      <w:pPr>
        <w:keepNext w:val="0"/>
        <w:keepLines w:val="0"/>
        <w:pageBreakBefore w:val="0"/>
        <w:wordWrap/>
        <w:overflowPunct/>
        <w:topLinePunct w:val="0"/>
        <w:bidi w:val="0"/>
        <w:spacing w:line="560" w:lineRule="exact"/>
        <w:ind w:firstLine="660" w:firstLineChars="200"/>
        <w:jc w:val="both"/>
        <w:rPr>
          <w:rFonts w:hint="default" w:ascii="Times New Roman" w:hAnsi="Times New Roman" w:eastAsia="仿宋_GB2312" w:cs="Times New Roman"/>
          <w:snapToGrid w:val="0"/>
          <w:color w:val="000000"/>
          <w:spacing w:val="5"/>
          <w:kern w:val="0"/>
          <w:sz w:val="32"/>
          <w:szCs w:val="32"/>
          <w:lang w:val="en-US" w:eastAsia="zh-CN" w:bidi="ar-SA"/>
        </w:rPr>
      </w:pPr>
      <w:r>
        <w:rPr>
          <w:rFonts w:hint="default" w:ascii="Times New Roman" w:hAnsi="Times New Roman" w:eastAsia="仿宋_GB2312" w:cs="Times New Roman"/>
          <w:snapToGrid w:val="0"/>
          <w:color w:val="000000"/>
          <w:spacing w:val="5"/>
          <w:kern w:val="0"/>
          <w:sz w:val="32"/>
          <w:szCs w:val="32"/>
          <w:lang w:val="en-US" w:eastAsia="zh-CN" w:bidi="ar-SA"/>
        </w:rPr>
        <w:t>3.教学赛道方案</w:t>
      </w:r>
    </w:p>
    <w:p w14:paraId="2057D59C">
      <w:pPr>
        <w:pStyle w:val="2"/>
        <w:keepNext w:val="0"/>
        <w:keepLines w:val="0"/>
        <w:pageBreakBefore w:val="0"/>
        <w:wordWrap/>
        <w:overflowPunct/>
        <w:topLinePunct w:val="0"/>
        <w:bidi w:val="0"/>
        <w:spacing w:line="560" w:lineRule="exact"/>
        <w:ind w:right="89"/>
        <w:jc w:val="both"/>
        <w:rPr>
          <w:rFonts w:hint="default" w:ascii="Times New Roman" w:hAnsi="Times New Roman" w:eastAsia="仿宋_GB2312" w:cs="Times New Roman"/>
          <w:snapToGrid/>
          <w:color w:val="auto"/>
          <w:kern w:val="2"/>
          <w:sz w:val="32"/>
          <w:szCs w:val="32"/>
          <w:lang w:val="en-US" w:eastAsia="zh-CN"/>
        </w:rPr>
      </w:pPr>
      <w:bookmarkStart w:id="0" w:name="_GoBack"/>
      <w:bookmarkEnd w:id="0"/>
    </w:p>
    <w:p w14:paraId="38531E2A">
      <w:pPr>
        <w:pStyle w:val="2"/>
        <w:keepNext w:val="0"/>
        <w:keepLines w:val="0"/>
        <w:pageBreakBefore w:val="0"/>
        <w:wordWrap w:val="0"/>
        <w:overflowPunct/>
        <w:topLinePunct w:val="0"/>
        <w:bidi w:val="0"/>
        <w:spacing w:line="560" w:lineRule="exact"/>
        <w:ind w:left="13" w:right="89" w:firstLine="639"/>
        <w:jc w:val="right"/>
        <w:rPr>
          <w:rFonts w:hint="default" w:ascii="Times New Roman" w:hAnsi="Times New Roman" w:eastAsia="仿宋_GB2312" w:cs="Times New Roman"/>
          <w:snapToGrid/>
          <w:color w:val="auto"/>
          <w:kern w:val="2"/>
          <w:sz w:val="32"/>
          <w:szCs w:val="32"/>
          <w:lang w:val="en-US" w:eastAsia="zh-CN"/>
        </w:rPr>
      </w:pPr>
      <w:r>
        <w:rPr>
          <w:rFonts w:hint="default" w:ascii="Times New Roman" w:hAnsi="Times New Roman" w:eastAsia="仿宋_GB2312" w:cs="Times New Roman"/>
          <w:snapToGrid/>
          <w:color w:val="auto"/>
          <w:kern w:val="2"/>
          <w:sz w:val="32"/>
          <w:szCs w:val="32"/>
          <w:lang w:val="en-US" w:eastAsia="zh-CN"/>
        </w:rPr>
        <w:t xml:space="preserve">学生工作部（处） 教务处  研究生院 </w:t>
      </w:r>
    </w:p>
    <w:p w14:paraId="3059A6CA">
      <w:pPr>
        <w:pStyle w:val="2"/>
        <w:keepNext w:val="0"/>
        <w:keepLines w:val="0"/>
        <w:pageBreakBefore w:val="0"/>
        <w:wordWrap/>
        <w:overflowPunct/>
        <w:topLinePunct w:val="0"/>
        <w:bidi w:val="0"/>
        <w:spacing w:line="560" w:lineRule="exact"/>
        <w:ind w:left="13" w:right="89" w:firstLine="639"/>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napToGrid/>
          <w:color w:val="auto"/>
          <w:kern w:val="2"/>
          <w:sz w:val="32"/>
          <w:szCs w:val="32"/>
          <w:lang w:val="en-US" w:eastAsia="zh-CN"/>
        </w:rPr>
        <w:t>2025年11月10日</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E9D5E4-4DC8-4C6E-90F7-3F88760751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73C0433-591E-43C7-B29C-98EBC6FDB5C9}"/>
  </w:font>
  <w:font w:name="仿宋_GB2312">
    <w:panose1 w:val="02010609030101010101"/>
    <w:charset w:val="86"/>
    <w:family w:val="auto"/>
    <w:pitch w:val="default"/>
    <w:sig w:usb0="00000001" w:usb1="080E0000" w:usb2="00000000" w:usb3="00000000" w:csb0="00040000" w:csb1="00000000"/>
    <w:embedRegular r:id="rId3" w:fontKey="{F3BB892C-00E2-4AE0-A0B7-E38D173FCA2F}"/>
  </w:font>
  <w:font w:name="仿宋">
    <w:panose1 w:val="02010609060101010101"/>
    <w:charset w:val="86"/>
    <w:family w:val="auto"/>
    <w:pitch w:val="default"/>
    <w:sig w:usb0="800002BF" w:usb1="38CF7CFA" w:usb2="00000016" w:usb3="00000000" w:csb0="00040001" w:csb1="00000000"/>
    <w:embedRegular r:id="rId4" w:fontKey="{2337DF35-446B-498C-B2D9-2BBC52758393}"/>
  </w:font>
  <w:font w:name="华文中宋">
    <w:panose1 w:val="02010600040101010101"/>
    <w:charset w:val="86"/>
    <w:family w:val="auto"/>
    <w:pitch w:val="default"/>
    <w:sig w:usb0="00000287" w:usb1="080F0000" w:usb2="00000000" w:usb3="00000000" w:csb0="0004009F" w:csb1="DFD70000"/>
  </w:font>
  <w:font w:name="CIDFont+F2">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5" w:fontKey="{EDA2786C-1672-4AAC-856B-7C6AACB83580}"/>
  </w:font>
  <w:font w:name="楷体">
    <w:panose1 w:val="02010609060101010101"/>
    <w:charset w:val="86"/>
    <w:family w:val="auto"/>
    <w:pitch w:val="default"/>
    <w:sig w:usb0="800002BF" w:usb1="38CF7CFA" w:usb2="00000016" w:usb3="00000000" w:csb0="00040001" w:csb1="00000000"/>
    <w:embedRegular r:id="rId6" w:fontKey="{9859B16A-C6F1-4273-A3A0-EAE507BBFE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934BD">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MWQ1ZGE0NDUxYWI4ZTQwMzY3MzEwYjljN2I1YjUifQ=="/>
  </w:docVars>
  <w:rsids>
    <w:rsidRoot w:val="00000000"/>
    <w:rsid w:val="0153644D"/>
    <w:rsid w:val="0374518A"/>
    <w:rsid w:val="05CD222A"/>
    <w:rsid w:val="0606087A"/>
    <w:rsid w:val="08A520D1"/>
    <w:rsid w:val="091268D2"/>
    <w:rsid w:val="11F37B0D"/>
    <w:rsid w:val="13F27630"/>
    <w:rsid w:val="147A532B"/>
    <w:rsid w:val="17D4348B"/>
    <w:rsid w:val="241F18CE"/>
    <w:rsid w:val="2BDD2788"/>
    <w:rsid w:val="2DD054D6"/>
    <w:rsid w:val="313E729D"/>
    <w:rsid w:val="32C8295E"/>
    <w:rsid w:val="32E4252F"/>
    <w:rsid w:val="335F7E70"/>
    <w:rsid w:val="35D512A0"/>
    <w:rsid w:val="3A215638"/>
    <w:rsid w:val="3A5E2E76"/>
    <w:rsid w:val="3D112421"/>
    <w:rsid w:val="3D48578F"/>
    <w:rsid w:val="3DE3300C"/>
    <w:rsid w:val="417F25A7"/>
    <w:rsid w:val="427E6BBE"/>
    <w:rsid w:val="47213261"/>
    <w:rsid w:val="47F52FD9"/>
    <w:rsid w:val="48540955"/>
    <w:rsid w:val="4B94188A"/>
    <w:rsid w:val="58C542AA"/>
    <w:rsid w:val="600751AC"/>
    <w:rsid w:val="608C5797"/>
    <w:rsid w:val="60F35816"/>
    <w:rsid w:val="667D115E"/>
    <w:rsid w:val="67065B78"/>
    <w:rsid w:val="675060A1"/>
    <w:rsid w:val="6B413622"/>
    <w:rsid w:val="6F875BA8"/>
    <w:rsid w:val="73E84F83"/>
    <w:rsid w:val="745E754F"/>
    <w:rsid w:val="75497CA3"/>
    <w:rsid w:val="76B63116"/>
    <w:rsid w:val="779A47E6"/>
    <w:rsid w:val="7B034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reader-word-layer reader-word-s1-1"/>
    <w:basedOn w:val="1"/>
    <w:qFormat/>
    <w:uiPriority w:val="0"/>
    <w:pPr>
      <w:widowControl/>
      <w:spacing w:before="100" w:beforeAutospacing="1" w:after="100" w:afterAutospacing="1"/>
      <w:jc w:val="left"/>
    </w:pPr>
    <w:rPr>
      <w:rFonts w:ascii="宋体" w:hAnsi="宋体" w:cs="宋体"/>
      <w:sz w:val="24"/>
      <w:szCs w:val="24"/>
    </w:rPr>
  </w:style>
  <w:style w:type="paragraph" w:styleId="8">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1706</Words>
  <Characters>1766</Characters>
  <Lines>0</Lines>
  <Paragraphs>0</Paragraphs>
  <TotalTime>2</TotalTime>
  <ScaleCrop>false</ScaleCrop>
  <LinksUpToDate>false</LinksUpToDate>
  <CharactersWithSpaces>1845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2023-09-10T14:39:00Z</dcterms:created>
  <dc:creator>ff</dc:creator>
  <cp:lastModifiedBy>王佳</cp:lastModifiedBy>
  <cp:lastPrinted>2023-09-10T16:10:00Z</cp:lastPrinted>
  <dcterms:modified xsi:type="dcterms:W3CDTF">2025-11-10T01:56:09Z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534700F75A1C42CF947E8AAEB8A0AB16_12</vt:lpwstr>
  </property>
  <property fmtid="{D5CDD505-2E9C-101B-9397-08002B2CF9AE}" pid="4" name="KSOTemplateDocerSaveRecord">
    <vt:lpwstr>eyJoZGlkIjoiNDE0YzkyMTk0YmYzOTg4MDk2ZWNiMGJmMDUzMWIyNjAiLCJ1c2VySWQiOiI0NDYwNTQ4NzMifQ==</vt:lpwstr>
  </property>
</Properties>
</file>