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中国电建集团山东电力建设有限公司</w:t>
      </w:r>
    </w:p>
    <w:p>
      <w:pPr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招聘简章</w:t>
      </w:r>
    </w:p>
    <w:p>
      <w:pPr>
        <w:jc w:val="center"/>
        <w:rPr>
          <w:b/>
          <w:sz w:val="44"/>
          <w:szCs w:val="44"/>
        </w:rPr>
      </w:pPr>
    </w:p>
    <w:p>
      <w:pPr>
        <w:pStyle w:val="18"/>
        <w:ind w:firstLine="602"/>
        <w:outlineLvl w:val="1"/>
        <w:rPr>
          <w:rFonts w:ascii="楷体" w:hAnsi="楷体" w:eastAsia="楷体" w:cstheme="minorBidi"/>
          <w:sz w:val="30"/>
          <w:szCs w:val="30"/>
        </w:rPr>
      </w:pPr>
      <w:bookmarkStart w:id="0" w:name="_Toc384153288"/>
      <w:bookmarkStart w:id="1" w:name="_Toc384153992"/>
      <w:bookmarkStart w:id="2" w:name="_Toc384154449"/>
      <w:bookmarkStart w:id="3" w:name="_Toc387739672"/>
      <w:bookmarkStart w:id="4" w:name="_Toc387740135"/>
      <w:bookmarkStart w:id="5" w:name="_Toc387787766"/>
      <w:bookmarkStart w:id="6" w:name="_Toc387740352"/>
      <w:bookmarkStart w:id="7" w:name="_Toc387746079"/>
      <w:bookmarkStart w:id="8" w:name="_Toc387787886"/>
      <w:bookmarkStart w:id="9" w:name="_Toc387788007"/>
      <w:bookmarkStart w:id="10" w:name="_Toc387788128"/>
      <w:bookmarkStart w:id="11" w:name="_Toc388868015"/>
      <w:bookmarkStart w:id="12" w:name="_Toc388868411"/>
      <w:bookmarkStart w:id="13" w:name="_Toc388868743"/>
      <w:bookmarkStart w:id="14" w:name="_Toc388887848"/>
      <w:bookmarkStart w:id="15" w:name="_Toc388943765"/>
      <w:bookmarkStart w:id="16" w:name="_Toc390415776"/>
      <w:bookmarkStart w:id="17" w:name="_Toc390416032"/>
      <w:bookmarkStart w:id="18" w:name="_Toc390416489"/>
      <w:bookmarkStart w:id="19" w:name="_Toc399337090"/>
      <w:r>
        <w:rPr>
          <w:rFonts w:hint="eastAsia" w:ascii="楷体" w:hAnsi="楷体" w:eastAsia="楷体" w:cstheme="minorBidi"/>
          <w:sz w:val="30"/>
          <w:szCs w:val="30"/>
        </w:rPr>
        <w:t>一、公司基本情况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pPr>
        <w:ind w:firstLine="600" w:firstLineChars="200"/>
        <w:rPr>
          <w:rFonts w:ascii="楷体" w:hAnsi="楷体" w:eastAsia="楷体"/>
          <w:sz w:val="30"/>
          <w:szCs w:val="30"/>
        </w:rPr>
      </w:pPr>
      <w:bookmarkStart w:id="20" w:name="_GoBack"/>
      <w:r>
        <w:rPr>
          <w:rFonts w:hint="eastAsia" w:ascii="楷体" w:hAnsi="楷体" w:eastAsia="楷体"/>
          <w:sz w:val="30"/>
          <w:szCs w:val="30"/>
        </w:rPr>
        <w:t>中国电建集团山东电力建设有限公司</w:t>
      </w:r>
      <w:bookmarkEnd w:id="20"/>
      <w:r>
        <w:rPr>
          <w:rFonts w:hint="eastAsia" w:ascii="楷体" w:hAnsi="楷体" w:eastAsia="楷体"/>
          <w:sz w:val="30"/>
          <w:szCs w:val="30"/>
        </w:rPr>
        <w:t>（简称山东电建，英文简称SEPCO），下属全资子公司有宁夏电力建设工程公司和四川电力建设工程公司，公司注册资本为人民币10.43亿元，员工总数4000余人.</w:t>
      </w:r>
    </w:p>
    <w:p>
      <w:pPr>
        <w:ind w:firstLine="600" w:firstLineChars="2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是中国电建全力打造的国际火电、油气、化工业务的战略平台。业务范围覆盖亚洲、非洲、南美洲等地区，先后在12个国家和中国香港地区中标多个EPC大型项目，合同额148亿美元，连续十一年入选美国《工程新闻纪录（</w:t>
      </w:r>
      <w:r>
        <w:rPr>
          <w:rFonts w:ascii="楷体" w:hAnsi="楷体" w:eastAsia="楷体"/>
          <w:sz w:val="30"/>
          <w:szCs w:val="30"/>
        </w:rPr>
        <w:t>ENR</w:t>
      </w:r>
      <w:r>
        <w:rPr>
          <w:rFonts w:hint="eastAsia" w:ascii="楷体" w:hAnsi="楷体" w:eastAsia="楷体"/>
          <w:sz w:val="30"/>
          <w:szCs w:val="30"/>
        </w:rPr>
        <w:t>）》全球最大的250家国际工程承包商之一，最高排名第61位，在中国电力行业享有“电建铁军”的美誉</w:t>
      </w:r>
    </w:p>
    <w:p>
      <w:pPr>
        <w:pStyle w:val="17"/>
        <w:ind w:firstLine="596" w:firstLineChars="198"/>
        <w:jc w:val="left"/>
        <w:outlineLvl w:val="0"/>
        <w:rPr>
          <w:rFonts w:ascii="楷体" w:hAnsi="楷体" w:eastAsia="楷体"/>
          <w:b w:val="0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二、招聘专业</w:t>
      </w:r>
    </w:p>
    <w:p>
      <w:pPr>
        <w:pStyle w:val="12"/>
        <w:numPr>
          <w:ilvl w:val="0"/>
          <w:numId w:val="1"/>
        </w:numPr>
        <w:ind w:firstLineChars="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（1）管理类：行政管理、人力资源管理、工商管理、企业管理、工程管理、工程造价、法律、财务管理、审计、金融、经济学、汉语言文学、新闻学、西班牙语、法语。</w:t>
      </w:r>
    </w:p>
    <w:p>
      <w:pPr>
        <w:pStyle w:val="12"/>
        <w:numPr>
          <w:ilvl w:val="0"/>
          <w:numId w:val="1"/>
        </w:numPr>
        <w:ind w:firstLineChars="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（2）工程技术类：能源与动力工程、电气工程及其自动化、热工与自动化、自动化、机械制造及自动化、测控技术与仪器、土木工程、建筑工程、结构工程、焊接与材料、环境工程、油气储运、化学工艺与工程、安全工程、新能源、港口与航道工程、以及相关专业。</w:t>
      </w:r>
    </w:p>
    <w:p>
      <w:pPr>
        <w:ind w:left="72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3、主要工作地：</w:t>
      </w:r>
      <w:r>
        <w:rPr>
          <w:rFonts w:hint="eastAsia" w:ascii="楷体" w:hAnsi="楷体" w:eastAsia="楷体"/>
          <w:sz w:val="30"/>
          <w:szCs w:val="30"/>
        </w:rPr>
        <w:t>济南、国外、北京、四川、宁夏。</w:t>
      </w:r>
    </w:p>
    <w:p>
      <w:pPr>
        <w:pStyle w:val="14"/>
        <w:tabs>
          <w:tab w:val="center" w:pos="4731"/>
        </w:tabs>
        <w:ind w:firstLine="0" w:firstLineChars="0"/>
        <w:rPr>
          <w:rFonts w:ascii="楷体" w:hAnsi="楷体" w:eastAsia="楷体" w:cstheme="minorBidi"/>
          <w:sz w:val="30"/>
          <w:szCs w:val="30"/>
        </w:rPr>
      </w:pPr>
      <w:r>
        <w:rPr>
          <w:rFonts w:hint="eastAsia" w:ascii="楷体" w:hAnsi="楷体" w:eastAsia="楷体" w:cstheme="minorBidi"/>
          <w:sz w:val="30"/>
          <w:szCs w:val="30"/>
        </w:rPr>
        <w:t>三、福利待遇</w:t>
      </w:r>
    </w:p>
    <w:p>
      <w:pPr>
        <w:pStyle w:val="14"/>
        <w:numPr>
          <w:ilvl w:val="0"/>
          <w:numId w:val="2"/>
        </w:numPr>
        <w:tabs>
          <w:tab w:val="center" w:pos="4731"/>
        </w:tabs>
        <w:ind w:firstLineChars="0"/>
        <w:rPr>
          <w:rFonts w:ascii="楷体" w:hAnsi="楷体" w:eastAsia="楷体" w:cstheme="minorBidi"/>
          <w:b w:val="0"/>
          <w:sz w:val="30"/>
          <w:szCs w:val="30"/>
        </w:rPr>
      </w:pPr>
      <w:r>
        <w:rPr>
          <w:rFonts w:hint="eastAsia" w:ascii="楷体" w:hAnsi="楷体" w:eastAsia="楷体" w:cstheme="minorBidi"/>
          <w:b w:val="0"/>
          <w:sz w:val="30"/>
          <w:szCs w:val="30"/>
        </w:rPr>
        <w:t>严格执行国家关于社保和公积金缴纳规定，为员工缴纳“六险二金”：养老、医疗、失业、工伤、生育、公积金、企业年金（补充养老）、补充医疗。</w:t>
      </w:r>
    </w:p>
    <w:p>
      <w:pPr>
        <w:pStyle w:val="14"/>
        <w:numPr>
          <w:ilvl w:val="0"/>
          <w:numId w:val="2"/>
        </w:numPr>
        <w:tabs>
          <w:tab w:val="center" w:pos="4731"/>
        </w:tabs>
        <w:ind w:firstLineChars="0"/>
        <w:rPr>
          <w:rFonts w:ascii="楷体" w:hAnsi="楷体" w:eastAsia="楷体" w:cstheme="minorBidi"/>
          <w:b w:val="0"/>
          <w:sz w:val="30"/>
          <w:szCs w:val="30"/>
        </w:rPr>
      </w:pPr>
      <w:r>
        <w:rPr>
          <w:rFonts w:hint="eastAsia" w:ascii="楷体" w:hAnsi="楷体" w:eastAsia="楷体" w:cstheme="minorBidi"/>
          <w:b w:val="0"/>
          <w:sz w:val="30"/>
          <w:szCs w:val="30"/>
        </w:rPr>
        <w:t>公司福利待遇包括：两年期周转住房补贴+交通补贴+通讯补贴+采暖补贴+供养补贴+高温补贴+工作餐。</w:t>
      </w:r>
    </w:p>
    <w:p>
      <w:pPr>
        <w:pStyle w:val="14"/>
        <w:numPr>
          <w:ilvl w:val="0"/>
          <w:numId w:val="2"/>
        </w:numPr>
        <w:tabs>
          <w:tab w:val="center" w:pos="4731"/>
        </w:tabs>
        <w:ind w:firstLineChars="0"/>
        <w:rPr>
          <w:rFonts w:ascii="楷体" w:hAnsi="楷体" w:eastAsia="楷体" w:cstheme="minorBidi"/>
          <w:b w:val="0"/>
          <w:sz w:val="30"/>
          <w:szCs w:val="30"/>
        </w:rPr>
      </w:pPr>
      <w:r>
        <w:rPr>
          <w:rFonts w:hint="eastAsia" w:ascii="楷体" w:hAnsi="楷体" w:eastAsia="楷体" w:cstheme="minorBidi"/>
          <w:b w:val="0"/>
          <w:sz w:val="30"/>
          <w:szCs w:val="30"/>
        </w:rPr>
        <w:t>入职前三年，具有规范的薪级薪档晋升制度。</w:t>
      </w:r>
    </w:p>
    <w:p>
      <w:pPr>
        <w:spacing w:line="360" w:lineRule="auto"/>
        <w:rPr>
          <w:rFonts w:ascii="楷体" w:hAnsi="楷体" w:eastAsia="楷体" w:cs="Tahoma"/>
          <w:color w:val="313131"/>
          <w:kern w:val="0"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四、应聘方法</w:t>
      </w:r>
    </w:p>
    <w:p>
      <w:pPr>
        <w:spacing w:line="360" w:lineRule="auto"/>
        <w:ind w:firstLine="594" w:firstLineChars="198"/>
        <w:rPr>
          <w:rFonts w:ascii="楷体" w:hAnsi="楷体" w:eastAsia="楷体" w:cs="Tahoma"/>
          <w:color w:val="313131"/>
          <w:kern w:val="0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应聘简历投递邮箱：sddjhr@126.com(简历格式：学校专业-学历-姓名，简历中请附毕业生推荐表、成绩单、英语等级证书等扫描件)。</w:t>
      </w: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538FD"/>
    <w:multiLevelType w:val="multilevel"/>
    <w:tmpl w:val="1F0538FD"/>
    <w:lvl w:ilvl="0" w:tentative="0">
      <w:start w:val="1"/>
      <w:numFmt w:val="bullet"/>
      <w:lvlText w:val=""/>
      <w:lvlJc w:val="left"/>
      <w:pPr>
        <w:ind w:left="99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1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3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5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7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9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1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3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50" w:hanging="420"/>
      </w:pPr>
      <w:rPr>
        <w:rFonts w:hint="default" w:ascii="Wingdings" w:hAnsi="Wingdings"/>
      </w:rPr>
    </w:lvl>
  </w:abstractNum>
  <w:abstractNum w:abstractNumId="1">
    <w:nsid w:val="2FC71DF2"/>
    <w:multiLevelType w:val="multilevel"/>
    <w:tmpl w:val="2FC71DF2"/>
    <w:lvl w:ilvl="0" w:tentative="0">
      <w:start w:val="1"/>
      <w:numFmt w:val="bullet"/>
      <w:lvlText w:val=""/>
      <w:lvlJc w:val="left"/>
      <w:pPr>
        <w:ind w:left="720" w:hanging="7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D3"/>
    <w:rsid w:val="000124D1"/>
    <w:rsid w:val="000755C1"/>
    <w:rsid w:val="00080058"/>
    <w:rsid w:val="000A247E"/>
    <w:rsid w:val="000A6E42"/>
    <w:rsid w:val="000A78E3"/>
    <w:rsid w:val="000C0D92"/>
    <w:rsid w:val="000C3280"/>
    <w:rsid w:val="000C422B"/>
    <w:rsid w:val="000D59CD"/>
    <w:rsid w:val="000E5F8C"/>
    <w:rsid w:val="00115CD3"/>
    <w:rsid w:val="00120A72"/>
    <w:rsid w:val="00130321"/>
    <w:rsid w:val="00142A91"/>
    <w:rsid w:val="001635D5"/>
    <w:rsid w:val="00164119"/>
    <w:rsid w:val="0017249B"/>
    <w:rsid w:val="00173EE2"/>
    <w:rsid w:val="00180837"/>
    <w:rsid w:val="001912CF"/>
    <w:rsid w:val="00191BD1"/>
    <w:rsid w:val="00195C94"/>
    <w:rsid w:val="001B62F9"/>
    <w:rsid w:val="001C428F"/>
    <w:rsid w:val="001D02A0"/>
    <w:rsid w:val="001D26BB"/>
    <w:rsid w:val="001D36D2"/>
    <w:rsid w:val="001F60A1"/>
    <w:rsid w:val="0020083C"/>
    <w:rsid w:val="002318D6"/>
    <w:rsid w:val="00236BD3"/>
    <w:rsid w:val="00241593"/>
    <w:rsid w:val="00255DD6"/>
    <w:rsid w:val="002651F5"/>
    <w:rsid w:val="002C3DFC"/>
    <w:rsid w:val="002F5E12"/>
    <w:rsid w:val="0031727F"/>
    <w:rsid w:val="0032137A"/>
    <w:rsid w:val="00365385"/>
    <w:rsid w:val="003670E1"/>
    <w:rsid w:val="003A08B5"/>
    <w:rsid w:val="003A2029"/>
    <w:rsid w:val="0042009D"/>
    <w:rsid w:val="00423501"/>
    <w:rsid w:val="004268FA"/>
    <w:rsid w:val="004311C1"/>
    <w:rsid w:val="00461832"/>
    <w:rsid w:val="0048160E"/>
    <w:rsid w:val="0048531F"/>
    <w:rsid w:val="004B4FCB"/>
    <w:rsid w:val="004C7991"/>
    <w:rsid w:val="004E5E20"/>
    <w:rsid w:val="004F39AC"/>
    <w:rsid w:val="005569AF"/>
    <w:rsid w:val="00585B1E"/>
    <w:rsid w:val="0059167D"/>
    <w:rsid w:val="00595FA4"/>
    <w:rsid w:val="005C192F"/>
    <w:rsid w:val="005D4420"/>
    <w:rsid w:val="00614101"/>
    <w:rsid w:val="00627C5B"/>
    <w:rsid w:val="0063540E"/>
    <w:rsid w:val="006364E5"/>
    <w:rsid w:val="0065753A"/>
    <w:rsid w:val="006661A7"/>
    <w:rsid w:val="00681ADE"/>
    <w:rsid w:val="006C697F"/>
    <w:rsid w:val="006E6CB8"/>
    <w:rsid w:val="006F47CC"/>
    <w:rsid w:val="0073585A"/>
    <w:rsid w:val="007409AA"/>
    <w:rsid w:val="00746CED"/>
    <w:rsid w:val="007648DE"/>
    <w:rsid w:val="00765F5C"/>
    <w:rsid w:val="007725D8"/>
    <w:rsid w:val="00777CD5"/>
    <w:rsid w:val="007A744C"/>
    <w:rsid w:val="007B453F"/>
    <w:rsid w:val="007C479F"/>
    <w:rsid w:val="00801DB8"/>
    <w:rsid w:val="008042F3"/>
    <w:rsid w:val="0081447C"/>
    <w:rsid w:val="00817C30"/>
    <w:rsid w:val="00832F74"/>
    <w:rsid w:val="0084179C"/>
    <w:rsid w:val="00864954"/>
    <w:rsid w:val="00883C68"/>
    <w:rsid w:val="008871D2"/>
    <w:rsid w:val="008A0E32"/>
    <w:rsid w:val="008A7577"/>
    <w:rsid w:val="008B26FC"/>
    <w:rsid w:val="0090503C"/>
    <w:rsid w:val="0091356F"/>
    <w:rsid w:val="0091473B"/>
    <w:rsid w:val="00915235"/>
    <w:rsid w:val="00922F81"/>
    <w:rsid w:val="009419AC"/>
    <w:rsid w:val="0097617B"/>
    <w:rsid w:val="009A6B8E"/>
    <w:rsid w:val="009B0FB1"/>
    <w:rsid w:val="009B335A"/>
    <w:rsid w:val="009C3627"/>
    <w:rsid w:val="00A1722A"/>
    <w:rsid w:val="00A35445"/>
    <w:rsid w:val="00A44FA5"/>
    <w:rsid w:val="00A61DCE"/>
    <w:rsid w:val="00A629EB"/>
    <w:rsid w:val="00A808E6"/>
    <w:rsid w:val="00AE28E3"/>
    <w:rsid w:val="00AE6F99"/>
    <w:rsid w:val="00B45220"/>
    <w:rsid w:val="00B457A7"/>
    <w:rsid w:val="00B6004E"/>
    <w:rsid w:val="00B6066C"/>
    <w:rsid w:val="00B61353"/>
    <w:rsid w:val="00B636C6"/>
    <w:rsid w:val="00B7512D"/>
    <w:rsid w:val="00BC696A"/>
    <w:rsid w:val="00BC6A21"/>
    <w:rsid w:val="00BD1825"/>
    <w:rsid w:val="00C035DC"/>
    <w:rsid w:val="00C55D2C"/>
    <w:rsid w:val="00C74F2E"/>
    <w:rsid w:val="00C81967"/>
    <w:rsid w:val="00CD2C69"/>
    <w:rsid w:val="00CD2F96"/>
    <w:rsid w:val="00D219A7"/>
    <w:rsid w:val="00D6211C"/>
    <w:rsid w:val="00D77E57"/>
    <w:rsid w:val="00D80819"/>
    <w:rsid w:val="00D968EE"/>
    <w:rsid w:val="00DB0D5B"/>
    <w:rsid w:val="00DB60E4"/>
    <w:rsid w:val="00DF63C0"/>
    <w:rsid w:val="00E242B8"/>
    <w:rsid w:val="00E2699D"/>
    <w:rsid w:val="00E7504E"/>
    <w:rsid w:val="00E94F6F"/>
    <w:rsid w:val="00EB21C2"/>
    <w:rsid w:val="00EB448D"/>
    <w:rsid w:val="00EC42C2"/>
    <w:rsid w:val="00ED5248"/>
    <w:rsid w:val="00ED7E41"/>
    <w:rsid w:val="00EF078B"/>
    <w:rsid w:val="00EF3136"/>
    <w:rsid w:val="00F23E92"/>
    <w:rsid w:val="00F949D4"/>
    <w:rsid w:val="00F95DAE"/>
    <w:rsid w:val="00FD6178"/>
    <w:rsid w:val="7FD25B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Light Shading"/>
    <w:basedOn w:val="7"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character" w:customStyle="1" w:styleId="10">
    <w:name w:val="页眉 Char"/>
    <w:basedOn w:val="5"/>
    <w:link w:val="4"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apple-converted-space"/>
    <w:basedOn w:val="5"/>
    <w:uiPriority w:val="0"/>
  </w:style>
  <w:style w:type="paragraph" w:customStyle="1" w:styleId="14">
    <w:name w:val="标3"/>
    <w:basedOn w:val="1"/>
    <w:link w:val="15"/>
    <w:uiPriority w:val="99"/>
    <w:pPr>
      <w:adjustRightInd w:val="0"/>
      <w:snapToGrid w:val="0"/>
      <w:spacing w:line="360" w:lineRule="auto"/>
      <w:ind w:firstLine="643" w:firstLineChars="200"/>
    </w:pPr>
    <w:rPr>
      <w:rFonts w:ascii="仿宋_GB2312" w:hAnsi="仿宋_GB2312" w:eastAsia="仿宋_GB2312" w:cs="Times New Roman"/>
      <w:b/>
      <w:sz w:val="32"/>
      <w:szCs w:val="20"/>
    </w:rPr>
  </w:style>
  <w:style w:type="character" w:customStyle="1" w:styleId="15">
    <w:name w:val="标3 Char"/>
    <w:link w:val="14"/>
    <w:locked/>
    <w:uiPriority w:val="99"/>
    <w:rPr>
      <w:rFonts w:ascii="仿宋_GB2312" w:hAnsi="仿宋_GB2312" w:eastAsia="仿宋_GB2312" w:cs="Times New Roman"/>
      <w:b/>
      <w:sz w:val="32"/>
      <w:szCs w:val="20"/>
    </w:rPr>
  </w:style>
  <w:style w:type="character" w:customStyle="1" w:styleId="16">
    <w:name w:val="批注框文本 Char"/>
    <w:basedOn w:val="5"/>
    <w:link w:val="2"/>
    <w:semiHidden/>
    <w:uiPriority w:val="99"/>
    <w:rPr>
      <w:sz w:val="18"/>
      <w:szCs w:val="18"/>
    </w:rPr>
  </w:style>
  <w:style w:type="paragraph" w:customStyle="1" w:styleId="17">
    <w:name w:val="标1"/>
    <w:basedOn w:val="1"/>
    <w:link w:val="19"/>
    <w:uiPriority w:val="99"/>
    <w:pPr>
      <w:adjustRightInd w:val="0"/>
      <w:snapToGrid w:val="0"/>
      <w:spacing w:line="360" w:lineRule="auto"/>
      <w:ind w:firstLine="883" w:firstLineChars="200"/>
    </w:pPr>
    <w:rPr>
      <w:rFonts w:ascii="黑体" w:hAnsi="黑体" w:eastAsia="宋体" w:cs="Times New Roman"/>
      <w:b/>
      <w:sz w:val="44"/>
      <w:szCs w:val="20"/>
    </w:rPr>
  </w:style>
  <w:style w:type="paragraph" w:customStyle="1" w:styleId="18">
    <w:name w:val="标2"/>
    <w:basedOn w:val="1"/>
    <w:link w:val="20"/>
    <w:uiPriority w:val="99"/>
    <w:pPr>
      <w:adjustRightInd w:val="0"/>
      <w:snapToGrid w:val="0"/>
      <w:spacing w:line="360" w:lineRule="auto"/>
      <w:ind w:firstLine="643" w:firstLineChars="200"/>
    </w:pPr>
    <w:rPr>
      <w:rFonts w:ascii="楷体_GB2312" w:hAnsi="仿宋_GB2312" w:eastAsia="黑体" w:cs="Times New Roman"/>
      <w:b/>
      <w:sz w:val="32"/>
      <w:szCs w:val="20"/>
    </w:rPr>
  </w:style>
  <w:style w:type="character" w:customStyle="1" w:styleId="19">
    <w:name w:val="标1 Char"/>
    <w:basedOn w:val="5"/>
    <w:link w:val="17"/>
    <w:locked/>
    <w:uiPriority w:val="99"/>
    <w:rPr>
      <w:rFonts w:ascii="黑体" w:hAnsi="黑体" w:eastAsia="宋体" w:cs="Times New Roman"/>
      <w:b/>
      <w:sz w:val="44"/>
      <w:szCs w:val="20"/>
    </w:rPr>
  </w:style>
  <w:style w:type="character" w:customStyle="1" w:styleId="20">
    <w:name w:val="标2 Char"/>
    <w:link w:val="18"/>
    <w:locked/>
    <w:uiPriority w:val="99"/>
    <w:rPr>
      <w:rFonts w:ascii="楷体_GB2312" w:hAnsi="仿宋_GB2312" w:eastAsia="黑体" w:cs="Times New Roman"/>
      <w:b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32469F-65F8-4F00-A59B-16F16CF0C8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108</Words>
  <Characters>619</Characters>
  <Lines>5</Lines>
  <Paragraphs>1</Paragraphs>
  <TotalTime>17</TotalTime>
  <ScaleCrop>false</ScaleCrop>
  <LinksUpToDate>false</LinksUpToDate>
  <CharactersWithSpaces>726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2018-09-05T06:34:00Z</dcterms:created>
  <dc:creator>JYH</dc:creator>
  <cp:lastModifiedBy>Monica巩琪</cp:lastModifiedBy>
  <cp:lastPrinted>2015-10-30T08:38:00Z</cp:lastPrinted>
  <dcterms:modified xsi:type="dcterms:W3CDTF">2018-09-11T01:10:42Z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