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“电建招聘进校园”</w:t>
      </w:r>
      <w:r>
        <w:rPr>
          <w:rFonts w:hint="eastAsia"/>
          <w:b/>
          <w:sz w:val="36"/>
          <w:szCs w:val="36"/>
        </w:rPr>
        <w:t>——水电七局企业简介</w:t>
      </w:r>
    </w:p>
    <w:p/>
    <w:p>
      <w:pPr>
        <w:ind w:firstLine="422" w:firstLineChars="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一、企业简况</w:t>
      </w:r>
    </w:p>
    <w:p>
      <w:pPr>
        <w:ind w:firstLine="424" w:firstLineChars="202"/>
      </w:pPr>
      <w:bookmarkStart w:id="0" w:name="_GoBack"/>
      <w:r>
        <w:rPr>
          <w:rFonts w:hint="eastAsia"/>
        </w:rPr>
        <w:t>中国水利水电第七工程局有限公司</w:t>
      </w:r>
      <w:bookmarkEnd w:id="0"/>
      <w:r>
        <w:rPr>
          <w:rFonts w:hint="eastAsia"/>
        </w:rPr>
        <w:t>（以下简称公司）是中国电力建设股份有限公司全资子公司，总部位于四川省成都市。</w:t>
      </w:r>
    </w:p>
    <w:p>
      <w:pPr>
        <w:ind w:firstLine="424" w:firstLineChars="202"/>
      </w:pPr>
      <w:r>
        <w:rPr>
          <w:rFonts w:hint="eastAsia"/>
        </w:rPr>
        <w:t>公司组建于1965年，历经五十余年发展，现已成为集设计、投资、施工、制造、物贸、运营于一体的大型综合建造企业。公司现有职工10400余人，其中具有高中级职称人员2300余人，有大批省部级科技带头人和专门人才。2015年，公司实现营业收入、市场营销、资产总额三大指标均超过200亿元， 2017年实现产值216.86亿元。</w:t>
      </w:r>
    </w:p>
    <w:p>
      <w:pPr>
        <w:ind w:firstLine="424" w:firstLineChars="202"/>
      </w:pPr>
      <w:r>
        <w:rPr>
          <w:rFonts w:hint="eastAsia"/>
        </w:rPr>
        <w:t>目前公司主要有三大主业和六大业务板块：建筑业、投资业、制造业，以及国内水利水电业务板块、基础设施业务板块、国际工程业务板块、房建业务板块、制造业务板块和资本经营业务板块。</w:t>
      </w:r>
    </w:p>
    <w:p>
      <w:pPr>
        <w:ind w:firstLine="424" w:firstLineChars="202"/>
      </w:pPr>
      <w:r>
        <w:rPr>
          <w:rFonts w:hint="eastAsia"/>
        </w:rPr>
        <w:t>公司具有国家水利水电工程施工总承包特级、 市政公用工程施工总承包壹级、房屋建筑工程施工总承包壹级等10余项承包资质，还具有水利水电专业设计甲级、测绘甲级、水利工程质量检测甲级等设计资质。可承接房屋建筑、公路、市政、铁路、港口与航运、水利水电各类别工程的施工总承包、工程总承包和项目管理业务。</w:t>
      </w:r>
    </w:p>
    <w:p>
      <w:pPr>
        <w:ind w:firstLine="420" w:firstLineChars="200"/>
      </w:pPr>
      <w:r>
        <w:rPr>
          <w:rFonts w:hint="eastAsia"/>
        </w:rPr>
        <w:t>公司始终站在改革发展与技术创新最前沿，拥有省级企业技术中心等资质，取得国家科技进步二等奖在内的重大科技成果百余项，多次荣获鲁班奖、詹天佑奖、国家优质工程奖等国家级与省部级奖项，在土石方开挖、混凝土高坝、土石堆筑高坝、特大型地下洞室、复杂地质条件基础处理、巨型水电机组安装、超大型金属结构制作安装、水工机械设备设计制造等领域创造出众多世界第一，被授予“十一五”全国建筑业科技进步与技术创新先进企业称号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二、招聘计划</w:t>
      </w:r>
    </w:p>
    <w:tbl>
      <w:tblPr>
        <w:tblStyle w:val="5"/>
        <w:tblW w:w="965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1276"/>
        <w:gridCol w:w="3402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4" w:firstLineChars="202"/>
            </w:pPr>
            <w:r>
              <w:rPr>
                <w:rFonts w:hint="eastAsia"/>
              </w:rPr>
              <w:t>拟招聘专业范围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拟招聘人数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学历层次及外语水平等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4" w:firstLineChars="202"/>
            </w:pPr>
            <w:r>
              <w:rPr>
                <w:rFonts w:hint="eastAsia"/>
              </w:rPr>
              <w:t>土木工程（含道桥隧、房建、结构、市政、地下空间、轨道交通、给排水、建筑工程）、水利水电工程、热能与动力工程、测绘测量、盾构施工技术、勘察技术与工程/地质工程、电气工程及其自动化、机械设计制造及其自动化、安全（环境）工程、工程管理、工程造价、财务管理/会计学/审计/税务、人力资源管理、中文/新闻学/行政管理/思想政治教育、英语、法学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500人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1.身体健康，积极向上，具有责任感和吃苦耐劳的品质,能适应野外施工作业；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2.具有较强的语言表达能力和沟通能力，认可施工企业的价值观和企业文化；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3.专业对口、成绩优良，能熟练使用计算机各种办公软件，通过大学英语四级、六级，获校级、国家级奖学金或具备学生干部经历优先；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4.具有强烈的责任感和细致的工作态度，踏实敬业，思维清晰。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703" w:firstLineChars="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三、联系方式</w:t>
      </w:r>
    </w:p>
    <w:p>
      <w:pPr>
        <w:ind w:firstLine="630" w:firstLineChars="300"/>
      </w:pPr>
      <w:r>
        <w:rPr>
          <w:rFonts w:hint="eastAsia"/>
        </w:rPr>
        <w:t>联系人：王瑶    联系电话：</w:t>
      </w:r>
      <w:r>
        <w:t>028-83371513</w:t>
      </w:r>
      <w:r>
        <w:rPr>
          <w:rFonts w:hint="eastAsia"/>
        </w:rPr>
        <w:t>、</w:t>
      </w:r>
      <w:r>
        <w:t>13880436135</w:t>
      </w:r>
    </w:p>
    <w:sectPr>
      <w:pgSz w:w="11906" w:h="16838"/>
      <w:pgMar w:top="102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6"/>
    <w:rsid w:val="001106C3"/>
    <w:rsid w:val="002C2A2B"/>
    <w:rsid w:val="00324CF7"/>
    <w:rsid w:val="00365E4D"/>
    <w:rsid w:val="003B4B66"/>
    <w:rsid w:val="00413CF5"/>
    <w:rsid w:val="004F04FC"/>
    <w:rsid w:val="00566BCE"/>
    <w:rsid w:val="005D3C76"/>
    <w:rsid w:val="00655738"/>
    <w:rsid w:val="0067318B"/>
    <w:rsid w:val="00692478"/>
    <w:rsid w:val="006F38EB"/>
    <w:rsid w:val="007A2CEC"/>
    <w:rsid w:val="008071D9"/>
    <w:rsid w:val="0083313A"/>
    <w:rsid w:val="00A33A1C"/>
    <w:rsid w:val="00A522FA"/>
    <w:rsid w:val="00AF4799"/>
    <w:rsid w:val="00B37327"/>
    <w:rsid w:val="00C10ED6"/>
    <w:rsid w:val="00CF752B"/>
    <w:rsid w:val="00DD7130"/>
    <w:rsid w:val="00DE5E2D"/>
    <w:rsid w:val="00E33AAA"/>
    <w:rsid w:val="00ED63A0"/>
    <w:rsid w:val="00EE0856"/>
    <w:rsid w:val="00F82DD9"/>
    <w:rsid w:val="00FE3810"/>
    <w:rsid w:val="74D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947</Characters>
  <Lines>7</Lines>
  <Paragraphs>2</Paragraphs>
  <TotalTime>68</TotalTime>
  <ScaleCrop>false</ScaleCrop>
  <LinksUpToDate>false</LinksUpToDate>
  <CharactersWithSpaces>1111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2018-07-25T05:12:00Z</dcterms:created>
  <dc:creator>安钰婉</dc:creator>
  <cp:lastModifiedBy>Monica巩琪</cp:lastModifiedBy>
  <dcterms:modified xsi:type="dcterms:W3CDTF">2018-09-11T00:46:48Z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