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中国电建集团重庆工程有限公司</w:t>
      </w:r>
    </w:p>
    <w:p>
      <w:pPr>
        <w:spacing w:after="312" w:afterLines="100"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2019年度校园招聘公告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中国电建集团重庆工程有限公司</w:t>
      </w:r>
      <w:bookmarkEnd w:id="0"/>
      <w:r>
        <w:rPr>
          <w:rFonts w:hint="eastAsia" w:ascii="仿宋" w:hAnsi="仿宋" w:eastAsia="仿宋"/>
          <w:sz w:val="28"/>
          <w:szCs w:val="28"/>
        </w:rPr>
        <w:t>成立于</w:t>
      </w:r>
      <w:r>
        <w:rPr>
          <w:rFonts w:ascii="仿宋" w:hAnsi="仿宋" w:eastAsia="仿宋"/>
          <w:sz w:val="28"/>
          <w:szCs w:val="28"/>
        </w:rPr>
        <w:t>1952年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由重庆电力建设总公司改制更名而来，是中国电力建设集团有限公司直属二级全资子公司</w:t>
      </w:r>
      <w:r>
        <w:rPr>
          <w:rFonts w:hint="eastAsia" w:ascii="仿宋" w:hAnsi="仿宋" w:eastAsia="仿宋"/>
          <w:sz w:val="28"/>
          <w:szCs w:val="28"/>
        </w:rPr>
        <w:t>，现有员工</w:t>
      </w:r>
      <w:r>
        <w:rPr>
          <w:rFonts w:ascii="仿宋" w:hAnsi="仿宋" w:eastAsia="仿宋"/>
          <w:sz w:val="28"/>
          <w:szCs w:val="28"/>
        </w:rPr>
        <w:t>1980人，专业管理和技术人员1300余人，一级建造师130余人，注册资本金4.91亿元，资产总额29亿元，是全国最具实力的电力建筑安装综合施工企业之一。公司具有电力工程（含输变电工程）施工总承包一级、房屋建筑工程施工总承包一级、环保工程专业承包一级等资质，装备各种先进精良施工机具2370余台，总吊装能力8000余吨，具有全产业链整合能力和较强的投融资能力，能以PPP、BT、BOT、BOO、BOOT、EPC等模式承建火电、特高压输变电、光伏电</w:t>
      </w:r>
      <w:r>
        <w:rPr>
          <w:rFonts w:hint="eastAsia" w:ascii="仿宋" w:hAnsi="仿宋" w:eastAsia="仿宋"/>
          <w:sz w:val="28"/>
          <w:szCs w:val="28"/>
        </w:rPr>
        <w:t>、风电、房地产、市政工程、环保工程、公共基础设施等项目。公司承建工程先后荣获“鲁班奖”、</w:t>
      </w:r>
      <w:r>
        <w:rPr>
          <w:rFonts w:ascii="仿宋" w:hAnsi="仿宋" w:eastAsia="仿宋"/>
          <w:sz w:val="28"/>
          <w:szCs w:val="28"/>
        </w:rPr>
        <w:t xml:space="preserve"> 国家优质工程金质奖、中国电力优质工程、“巴渝杯”、“天府杯”等省部级及以上荣誉，公司系中国建筑500强企业、全国优秀施工企业、重庆市百强企业、重庆市知名品牌企业</w:t>
      </w:r>
      <w:r>
        <w:rPr>
          <w:rFonts w:hint="eastAsia" w:ascii="仿宋" w:hAnsi="仿宋" w:eastAsia="仿宋"/>
          <w:sz w:val="28"/>
          <w:szCs w:val="28"/>
        </w:rPr>
        <w:t>、重庆市高新技术企业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</w:t>
      </w:r>
    </w:p>
    <w:tbl>
      <w:tblPr>
        <w:tblStyle w:val="4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775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招聘专业范围</w:t>
            </w:r>
          </w:p>
        </w:tc>
        <w:tc>
          <w:tcPr>
            <w:tcW w:w="177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招聘总人数</w:t>
            </w:r>
          </w:p>
        </w:tc>
        <w:tc>
          <w:tcPr>
            <w:tcW w:w="2126" w:type="dxa"/>
            <w:vAlign w:val="top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学历层次及外语水平要求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  <w:vAlign w:val="top"/>
          </w:tcPr>
          <w:p>
            <w:pPr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电气工程及其自动化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热能与动力工程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土木工程（含输电线路）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工程造价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安全工程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轨道交通信号与控制、测控技术与仪器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焊接技术与工程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行政管理/哲学/政治学专业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人力资源管理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金融学/投融资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会计学/财务管理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等</w:t>
            </w:r>
          </w:p>
        </w:tc>
        <w:tc>
          <w:tcPr>
            <w:tcW w:w="1775" w:type="dxa"/>
            <w:vAlign w:val="top"/>
          </w:tcPr>
          <w:p>
            <w:pPr>
              <w:ind w:firstLine="440" w:firstLineChars="200"/>
              <w:jc w:val="both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2126" w:type="dxa"/>
            <w:vAlign w:val="top"/>
          </w:tcPr>
          <w:p>
            <w:pPr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全日制本科第二批次及以上国家统招应届毕业生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取得国家英语四级及以上等级证书。</w:t>
            </w:r>
          </w:p>
          <w:p>
            <w:pPr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1985" w:type="dxa"/>
            <w:vAlign w:val="top"/>
          </w:tcPr>
          <w:p>
            <w:pPr>
              <w:ind w:firstLine="440" w:firstLineChars="200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在校期间表现良好，成绩优良，无违法违纪等不良行为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吃苦耐劳、诚信热情，有责任心和团队精神。身体健康，服从公司安排，能适应长期驻外工作及电力建设行业工作环境。</w:t>
            </w:r>
          </w:p>
        </w:tc>
      </w:tr>
    </w:tbl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三、联系方式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联系人：人力资源部 </w:t>
      </w:r>
      <w:r>
        <w:rPr>
          <w:rFonts w:ascii="仿宋" w:hAnsi="仿宋" w:eastAsia="仿宋"/>
          <w:sz w:val="28"/>
          <w:szCs w:val="28"/>
        </w:rPr>
        <w:t>朱朋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</w:rPr>
        <w:t>023-62607012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招聘邮箱：z</w:t>
      </w:r>
      <w:r>
        <w:rPr>
          <w:rFonts w:ascii="仿宋" w:hAnsi="仿宋" w:eastAsia="仿宋"/>
          <w:sz w:val="28"/>
          <w:szCs w:val="28"/>
        </w:rPr>
        <w:t>haopin_cqdj@powerchina.cn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公司主页：</w:t>
      </w:r>
      <w:r>
        <w:rPr>
          <w:rFonts w:ascii="仿宋" w:hAnsi="仿宋" w:eastAsia="仿宋"/>
          <w:sz w:val="28"/>
          <w:szCs w:val="28"/>
        </w:rPr>
        <w:t>http://cqdj.powerchina.cn/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地址：重庆南坪金子村</w:t>
      </w:r>
      <w:r>
        <w:rPr>
          <w:rFonts w:ascii="仿宋" w:hAnsi="仿宋" w:eastAsia="仿宋"/>
          <w:sz w:val="28"/>
          <w:szCs w:val="28"/>
        </w:rPr>
        <w:t>101号      邮编：400060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A1931"/>
    <w:rsid w:val="6B2A1931"/>
    <w:rsid w:val="6C442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2018-09-10T02:11:00Z</dcterms:created>
  <dc:creator>Administrator</dc:creator>
  <cp:lastModifiedBy>Monica巩琪</cp:lastModifiedBy>
  <dcterms:modified xsi:type="dcterms:W3CDTF">2018-09-11T01:12:35Z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